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E8" w:rsidRDefault="00C561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Анализ</w:t>
      </w:r>
    </w:p>
    <w:p w:rsidR="001465E8" w:rsidRDefault="00C5616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представляемых сведений о доходах, расходах, об имуществе и обязательствах </w:t>
      </w:r>
      <w:r w:rsidR="00B442E6">
        <w:rPr>
          <w:rFonts w:ascii="Times New Roman" w:eastAsia="Times New Roman" w:hAnsi="Times New Roman" w:cs="Times New Roman"/>
          <w:b/>
          <w:color w:val="000000"/>
          <w:sz w:val="24"/>
        </w:rPr>
        <w:t>имущественного характера за 2022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г.</w:t>
      </w:r>
    </w:p>
    <w:p w:rsidR="001465E8" w:rsidRPr="00C20303" w:rsidRDefault="00C56168" w:rsidP="00C20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 достоверности и полноты представленных муниципальными служащими сведений о доходах, расходах, об имуществе и обязательствах имущественного характера (далее – проверка) осуществлялась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Рождественского сельского поселения Приво</w:t>
      </w:r>
      <w:r w:rsidR="00C20303">
        <w:rPr>
          <w:rFonts w:ascii="Times New Roman" w:eastAsia="Times New Roman" w:hAnsi="Times New Roman" w:cs="Times New Roman"/>
          <w:color w:val="000000"/>
          <w:sz w:val="24"/>
        </w:rPr>
        <w:t xml:space="preserve">лжского муниципального района,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муниципальными служащими Рождественского сельского поселения Приволжского муниципального района</w:t>
      </w:r>
      <w:proofErr w:type="gramStart"/>
      <w:r w:rsidR="00C20303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 w:rsidR="00C203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0303" w:rsidRPr="00C20303">
        <w:rPr>
          <w:rFonts w:ascii="Times New Roman" w:hAnsi="Times New Roman" w:cs="Times New Roman"/>
          <w:sz w:val="24"/>
          <w:szCs w:val="24"/>
        </w:rPr>
        <w:t>руководителей муниципальных казенных учреждений</w:t>
      </w:r>
      <w:r w:rsidR="00C203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соблюдения муниципальными служащими Рождественского сельского поселения Приволжского муниципального района требований к служебному поведению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проводится в два этапа.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первом этапе (при представлении муниципальным служащим сведений) проверялась:                                                                                                                  - правильность оформления сведений в соответствии с формой, утвержденной Указом Президента Российской Федерации от 23.06.2014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460</w:t>
      </w:r>
      <w:proofErr w:type="gramStart"/>
      <w:r w:rsidR="00B56911">
        <w:rPr>
          <w:rFonts w:ascii="Times New Roman" w:eastAsia="Times New Roman" w:hAnsi="Times New Roman" w:cs="Times New Roman"/>
          <w:color w:val="000000"/>
          <w:sz w:val="24"/>
        </w:rPr>
        <w:t xml:space="preserve">( </w:t>
      </w:r>
      <w:proofErr w:type="gramEnd"/>
      <w:r w:rsidR="00B56911">
        <w:rPr>
          <w:rFonts w:ascii="Times New Roman" w:eastAsia="Times New Roman" w:hAnsi="Times New Roman" w:cs="Times New Roman"/>
          <w:color w:val="000000"/>
          <w:sz w:val="24"/>
        </w:rPr>
        <w:t>в редакции  Указа Президента РФ  от 10.12.2020 № 778)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 также полнота заполнения всех реквизитов, проставление всех подписей;                                                                                  </w:t>
      </w:r>
      <w:r w:rsidR="00B56911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- соответствие информации, содержащейся в справке о доходах, расходах, об имуществе и обязательствах имущественного характера служащего (далее – справка) методическим рекомендациям по вопросам представления сведений о доходах, расходах, об имуществе, и обязательствах имущественного характера.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 возможной недостоверности или неполноте отражения информации в справке могло свидетельствовать проставление в соответствующих графах разделов 1, 2, 4, 5.1, 5.2 справки округленных величин дохода или сумм средств, находящихся на счетах в банках и иных кредитных организациях (например: 50 000 рублей, 500 000 рублей), указание неполных адресов объектов недвижимости, кредитных и иных организаций, отсутствие реквизитов кредитных договоров, договоров аренды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т.п.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Служащему предлагалось дать пояснения о достоверности указанной информации и представить подтверждающие документы. При необходимости справка возвращалась служащему для устранения недостатков.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окончании установленного срока представления сведений проверяется, все ли служащие, обязанные представлять сведения о доходах, расходах, об имуществе и обязательствах имущественного характера представили соответствующие сведения.</w:t>
      </w:r>
    </w:p>
    <w:p w:rsidR="001465E8" w:rsidRPr="00C20303" w:rsidRDefault="00C56168" w:rsidP="00C20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были поданы всеми мун</w:t>
      </w:r>
      <w:r w:rsidR="00C20303">
        <w:rPr>
          <w:rFonts w:ascii="Times New Roman" w:eastAsia="Times New Roman" w:hAnsi="Times New Roman" w:cs="Times New Roman"/>
          <w:color w:val="000000"/>
          <w:sz w:val="24"/>
        </w:rPr>
        <w:t xml:space="preserve">иципальными служащими на себя,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служащими, включенными в соответствующие перечни должностей, утвержденные постановлением администрации Рождественского сельского поселения Приволжского муниципального района от 01.09.2010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17 « Об утверждении перечня должностей  муниципальной службы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 имущественного характера , а так же сведения о , об имуществе и обязательствах имущественного характера своих супруг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супруга ) и несовершеннолетних детей », в том числе находящимися в отпуске по беременности и родам, по уходу за ребенком о своих доходах, об имуществе и обязательствах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C20303">
        <w:rPr>
          <w:rFonts w:ascii="Times New Roman" w:eastAsia="Times New Roman" w:hAnsi="Times New Roman" w:cs="Times New Roman"/>
          <w:color w:val="000000"/>
          <w:sz w:val="24"/>
        </w:rPr>
        <w:t xml:space="preserve">, а так же </w:t>
      </w:r>
      <w:r w:rsidR="00C20303" w:rsidRPr="00C20303">
        <w:rPr>
          <w:rFonts w:ascii="Times New Roman" w:hAnsi="Times New Roman" w:cs="Times New Roman"/>
          <w:sz w:val="24"/>
          <w:szCs w:val="24"/>
        </w:rPr>
        <w:t>руководителей муниципальных казенных учреждений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втором этапе кадровой службой с учетом имеющейся информации, содержащейся в личном деле служащего, осуществлялась проверка путем анализа логических связей внутри справки, т.е. сверки информации, содержащейся в справке с информацией, которая содержится в справках, представленных в предыдущие отчетные периоды, установления наличия соответствующих документов в личном деле.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информации, содержащейся в личном деле, устанавливался состав семьи служащего и количество лиц, сведения, об имуществе которых обязан представить служащий. Полученная информация сверяется с представленными сведениями.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Раздел 1 справки.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анализе раздела 1 справки устанавливалось наличие доходов, полученных служащим за отчетный период. При указании дохода от преподавательской, научной, иной творческой деятельности, дохода по другому месту работы проверяется наличие в личном деле служащего надлежащим образом оформленного уведомления представителя нанимателя о намерении заниматься иной оплачиваемой работой.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Раздел 3 справки.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Данные раздела 3 сверялись с данными соответствующего раздела предыдущих годов. В случае если в сведениях за отчетный период не указано имущество, имевшееся у служащего в предыдущем периоде, проверялось, указан ли в разделе 1 справки (подраздел 7 «Иные доходы») доход от продажи данного имущества.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появления в отчетном периоде у служащего нового имущества проверялось, заполнен ли раздел 2 справки в соответствии с Федеральным законом от 03.12.2012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230-ФЗ «О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Данный раздел справки заполняется только в случае, если в отчетном периоде служащим,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три последних года, предшествующих отчетному периоду.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расчете общего дохода служащего и его супруги (супруга) суммировались доходы, полученные ими за три календарных года, предшествовавших году совершения сделки.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Общий доход служащего и его супруги (супруга) рассчитывался вне зависимости от замещаемой им должности в течение трех указанных лет, а также вне зависимости от места прохождения гражданской (муниципальной) службы, осуществления трудовой деятельности.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Раздел 4 справки.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Данные раздела 4 сверялись с данными предыдущих годов.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Раздел 5 справки.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анализе раздела 5 устанавливалось:                                                                          - соответствие сведений о ценных бумагах за отчетный период сведениям за предыдущий период;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отражение дохода от ценных бумаг в разделе 1 сведений (в случае выбытия у служащего ценных бумаг отражение дохода от их реализации в разделе 1 сведений).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Раздел 6.1справки.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разделе 6.1 проверялось имущество, находящееся в пользовании служащего и не принадлежащее ему на праве собственности: по договору аренды, социального найма, иного найма, на праве безвозмездного пользования (например, в случае принадлежности квартиры на праве собственности супругу служащего) и т.п.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пункту 6.2 сравнивалась величина кредитных обязательств на начало отчетного периода (по данным предыдущего отчетного периода) с их величиной на конец отчетного периода.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доходах супруга служащего и его несовершеннолетних детей анализировались аналогичным образом.</w:t>
      </w:r>
    </w:p>
    <w:p w:rsidR="001465E8" w:rsidRDefault="00C5616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Оснований для назначения проверки выявлено не было.</w:t>
      </w:r>
    </w:p>
    <w:p w:rsidR="00EF7E2B" w:rsidRDefault="00EF7E2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465E8" w:rsidRDefault="00C561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Зам. главы администрации:                               Круглова Е.С.</w:t>
      </w:r>
    </w:p>
    <w:sectPr w:rsidR="0014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5E8"/>
    <w:rsid w:val="001465E8"/>
    <w:rsid w:val="00B442E6"/>
    <w:rsid w:val="00B56911"/>
    <w:rsid w:val="00C20303"/>
    <w:rsid w:val="00C56168"/>
    <w:rsid w:val="00E7766E"/>
    <w:rsid w:val="00E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2020-05-14T09:14:00Z</cp:lastPrinted>
  <dcterms:created xsi:type="dcterms:W3CDTF">2023-06-21T10:24:00Z</dcterms:created>
  <dcterms:modified xsi:type="dcterms:W3CDTF">2023-06-21T10:24:00Z</dcterms:modified>
</cp:coreProperties>
</file>