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9615C3">
      <w:pPr>
        <w:pStyle w:val="ConsPlusTitle"/>
        <w:widowControl/>
        <w:jc w:val="center"/>
      </w:pPr>
      <w:r>
        <w:t>РОССИЙСКАЯ ФЕДЕРАЦИЯ</w:t>
      </w:r>
    </w:p>
    <w:p w:rsidR="009615C3" w:rsidRDefault="009615C3">
      <w:pPr>
        <w:pStyle w:val="ConsPlusTitle"/>
        <w:widowControl/>
        <w:jc w:val="center"/>
      </w:pPr>
      <w:r>
        <w:t>СОВЕТ РОЖДЕСТВЕНСКОГО СЕЛЬСКОГО ПОСЕЛЕНИЯ</w:t>
      </w:r>
    </w:p>
    <w:p w:rsidR="009615C3" w:rsidRDefault="009615C3">
      <w:pPr>
        <w:pStyle w:val="ConsPlusTitle"/>
        <w:widowControl/>
        <w:jc w:val="center"/>
      </w:pPr>
      <w:r>
        <w:t>ПРИВОЛЖСКОГО МУНИЦИПАЛЬНОГО РАЙОНА ИВАНОВСКОЙ ОБЛАСТИ</w:t>
      </w:r>
    </w:p>
    <w:p w:rsidR="009615C3" w:rsidRDefault="009615C3">
      <w:pPr>
        <w:pStyle w:val="ConsPlusTitle"/>
        <w:widowControl/>
        <w:jc w:val="center"/>
      </w:pPr>
    </w:p>
    <w:p w:rsidR="001C7B37" w:rsidRDefault="001C7B37">
      <w:pPr>
        <w:pStyle w:val="ConsPlusTitle"/>
        <w:widowControl/>
        <w:jc w:val="center"/>
      </w:pPr>
      <w:r>
        <w:t>РЕШЕНИЕ</w:t>
      </w:r>
    </w:p>
    <w:p w:rsidR="001C7B37" w:rsidRDefault="001C7B37">
      <w:pPr>
        <w:pStyle w:val="ConsPlusTitle"/>
        <w:widowControl/>
        <w:jc w:val="center"/>
      </w:pPr>
      <w:r>
        <w:t xml:space="preserve">от </w:t>
      </w:r>
      <w:r w:rsidR="00C3014D">
        <w:t>_</w:t>
      </w:r>
      <w:r w:rsidR="00C3014D">
        <w:rPr>
          <w:u w:val="single"/>
        </w:rPr>
        <w:t xml:space="preserve">02 июля 2010 г.    </w:t>
      </w:r>
      <w:r w:rsidR="00C3014D">
        <w:t xml:space="preserve">                                                                                                                          </w:t>
      </w:r>
      <w:r>
        <w:t xml:space="preserve"> N </w:t>
      </w:r>
      <w:r w:rsidR="009615C3">
        <w:t>____</w:t>
      </w:r>
      <w:r w:rsidR="00C3014D">
        <w:t>16</w:t>
      </w:r>
      <w:r w:rsidR="009615C3">
        <w:t>___</w:t>
      </w:r>
    </w:p>
    <w:p w:rsidR="001C7B37" w:rsidRDefault="001C7B37">
      <w:pPr>
        <w:pStyle w:val="ConsPlusTitle"/>
        <w:widowControl/>
        <w:jc w:val="center"/>
      </w:pPr>
    </w:p>
    <w:p w:rsidR="001C7B37" w:rsidRDefault="001C7B37">
      <w:pPr>
        <w:pStyle w:val="ConsPlusTitle"/>
        <w:widowControl/>
        <w:jc w:val="center"/>
      </w:pPr>
      <w:r>
        <w:t>ОБ УТВЕРЖДЕНИИ ПОЛОЖЕНИЯ О МУНИЦИПАЛЬНОМ ЗЕМЕЛЬНОМ КОНТРОЛЕ</w:t>
      </w:r>
      <w:r w:rsidR="0045413F">
        <w:t xml:space="preserve"> НА ТЕРРИТОРИИ РОЖДЕСТВЕНСКОГО СЕЛЬСКОГО ПОСЕЛЕНИЯ.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основании статьи 72 Земельного кодекса Ро</w:t>
      </w:r>
      <w:r w:rsidR="00BE742B">
        <w:rPr>
          <w:rFonts w:ascii="Calibri" w:hAnsi="Calibri" w:cs="Calibri"/>
        </w:rPr>
        <w:t>ссийской Федерации, статей 7, 14</w:t>
      </w:r>
      <w:r>
        <w:rPr>
          <w:rFonts w:ascii="Calibri" w:hAnsi="Calibri" w:cs="Calibri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Устава </w:t>
      </w:r>
      <w:r w:rsidR="0045413F">
        <w:rPr>
          <w:rFonts w:ascii="Calibri" w:hAnsi="Calibri" w:cs="Calibri"/>
        </w:rPr>
        <w:t>Рождественского сельского поселения Совет</w:t>
      </w:r>
      <w:r>
        <w:rPr>
          <w:rFonts w:ascii="Calibri" w:hAnsi="Calibri" w:cs="Calibri"/>
        </w:rPr>
        <w:t xml:space="preserve"> решил: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Pr="0045413F" w:rsidRDefault="001C7B37" w:rsidP="004541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5413F">
        <w:rPr>
          <w:rFonts w:ascii="Calibri" w:hAnsi="Calibri" w:cs="Calibri"/>
        </w:rPr>
        <w:t>Утвердить Положение о муниципальном земельном контроле согласно приложению.</w:t>
      </w:r>
    </w:p>
    <w:p w:rsidR="0045413F" w:rsidRPr="0045413F" w:rsidRDefault="0045413F" w:rsidP="004541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Совета № 19 от 18.05.2007 г. « Об утверждении положения «О муниципальном земельном контроле на территории Рождественского сельского поселения»,решение Совета № 19 от 21.07.2009 г. « О внесении изменений в Положение «О муниципальном земельном контроле на территории Рождественского сельского поселения» считать утратившими силу.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Решение вступает в силу со дня, следующего за днем его официального </w:t>
      </w:r>
      <w:r w:rsidR="0045413F">
        <w:rPr>
          <w:rFonts w:ascii="Calibri" w:hAnsi="Calibri" w:cs="Calibri"/>
        </w:rPr>
        <w:t>обнародования</w:t>
      </w:r>
      <w:r>
        <w:rPr>
          <w:rFonts w:ascii="Calibri" w:hAnsi="Calibri" w:cs="Calibri"/>
        </w:rPr>
        <w:t>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4541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Глава поселения:                                                      Н.Ю. Соколова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решению</w:t>
      </w:r>
    </w:p>
    <w:p w:rsidR="001C7B37" w:rsidRDefault="009615C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Совета Рождественского сельского поселения</w:t>
      </w:r>
    </w:p>
    <w:p w:rsidR="001C7B37" w:rsidRDefault="009615C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</w:t>
      </w:r>
      <w:r w:rsidR="001C7B37">
        <w:rPr>
          <w:rFonts w:ascii="Calibri" w:hAnsi="Calibri" w:cs="Calibri"/>
        </w:rPr>
        <w:t>т</w:t>
      </w:r>
      <w:r>
        <w:rPr>
          <w:rFonts w:ascii="Calibri" w:hAnsi="Calibri" w:cs="Calibri"/>
        </w:rPr>
        <w:t>_________________________</w:t>
      </w:r>
      <w:r w:rsidR="001C7B37">
        <w:rPr>
          <w:rFonts w:ascii="Calibri" w:hAnsi="Calibri" w:cs="Calibri"/>
        </w:rPr>
        <w:t xml:space="preserve"> N</w:t>
      </w:r>
      <w:r>
        <w:rPr>
          <w:rFonts w:ascii="Calibri" w:hAnsi="Calibri" w:cs="Calibri"/>
        </w:rPr>
        <w:t>___________</w:t>
      </w:r>
      <w:r w:rsidR="001C7B37">
        <w:rPr>
          <w:rFonts w:ascii="Calibri" w:hAnsi="Calibri" w:cs="Calibri"/>
        </w:rPr>
        <w:t xml:space="preserve"> 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pStyle w:val="ConsPlusTitle"/>
        <w:widowControl/>
        <w:jc w:val="center"/>
      </w:pPr>
      <w:r>
        <w:t>ПОЛОЖЕНИЕ</w:t>
      </w:r>
    </w:p>
    <w:p w:rsidR="001C7B37" w:rsidRDefault="001C7B37">
      <w:pPr>
        <w:pStyle w:val="ConsPlusTitle"/>
        <w:widowControl/>
        <w:jc w:val="center"/>
      </w:pPr>
      <w:r>
        <w:t xml:space="preserve">О МУНИЦИПАЛЬНОМ ЗЕМЕЛЬНОМ КОНТРОЛЕ 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Настоящее Положение о порядке осуществления муниципального земельного контроля на территории </w:t>
      </w:r>
      <w:r w:rsidR="00531D85">
        <w:rPr>
          <w:rFonts w:ascii="Calibri" w:hAnsi="Calibri" w:cs="Calibri"/>
        </w:rPr>
        <w:t>Рождественского сельского поселения</w:t>
      </w:r>
      <w:r>
        <w:rPr>
          <w:rFonts w:ascii="Calibri" w:hAnsi="Calibri" w:cs="Calibri"/>
        </w:rPr>
        <w:t xml:space="preserve"> разработано на основании статей 9, 36, 57 Конституции Российской Федерации, статьи 72 Земельного кодекса Ро</w:t>
      </w:r>
      <w:r w:rsidR="00472FAB">
        <w:rPr>
          <w:rFonts w:ascii="Calibri" w:hAnsi="Calibri" w:cs="Calibri"/>
        </w:rPr>
        <w:t>ссийской Федерации, статей 7, 14</w:t>
      </w:r>
      <w:r>
        <w:rPr>
          <w:rFonts w:ascii="Calibri" w:hAnsi="Calibri" w:cs="Calibri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r w:rsidR="00472FAB">
        <w:rPr>
          <w:rFonts w:ascii="Calibri" w:hAnsi="Calibri" w:cs="Calibri"/>
        </w:rPr>
        <w:t>Федерального закона от 26 февраля  2008</w:t>
      </w:r>
      <w:r>
        <w:rPr>
          <w:rFonts w:ascii="Calibri" w:hAnsi="Calibri" w:cs="Calibri"/>
        </w:rPr>
        <w:t xml:space="preserve"> г. N </w:t>
      </w:r>
      <w:r w:rsidR="00472FAB">
        <w:rPr>
          <w:rFonts w:ascii="Calibri" w:hAnsi="Calibri" w:cs="Calibri"/>
        </w:rPr>
        <w:t>294-</w:t>
      </w:r>
      <w:r>
        <w:rPr>
          <w:rFonts w:ascii="Calibri" w:hAnsi="Calibri" w:cs="Calibri"/>
        </w:rPr>
        <w:t>ФЗ "О защите прав юридических лиц и индивидуальных предпринимателей при проведении государственного контроля (надзора)</w:t>
      </w:r>
      <w:r w:rsidR="00472FAB">
        <w:rPr>
          <w:rFonts w:ascii="Calibri" w:hAnsi="Calibri" w:cs="Calibri"/>
        </w:rPr>
        <w:t xml:space="preserve"> и муниципального контроля</w:t>
      </w:r>
      <w:r>
        <w:rPr>
          <w:rFonts w:ascii="Calibri" w:hAnsi="Calibri" w:cs="Calibri"/>
        </w:rPr>
        <w:t xml:space="preserve">", Устава </w:t>
      </w:r>
      <w:r w:rsidR="00531D85">
        <w:rPr>
          <w:rFonts w:ascii="Calibri" w:hAnsi="Calibri" w:cs="Calibri"/>
        </w:rPr>
        <w:t>Рождественского сельского поселени</w:t>
      </w:r>
      <w:r>
        <w:rPr>
          <w:rFonts w:ascii="Calibri" w:hAnsi="Calibri" w:cs="Calibri"/>
        </w:rPr>
        <w:t>я.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Настоящее Положение определяет порядок осуществления администрацией </w:t>
      </w:r>
      <w:r w:rsidR="00531D85">
        <w:rPr>
          <w:rFonts w:ascii="Calibri" w:hAnsi="Calibri" w:cs="Calibri"/>
        </w:rPr>
        <w:t>Рождественского сельского поселени</w:t>
      </w:r>
      <w:r>
        <w:rPr>
          <w:rFonts w:ascii="Calibri" w:hAnsi="Calibri" w:cs="Calibri"/>
        </w:rPr>
        <w:t xml:space="preserve">я (далее - администрация) земельного контроля за использованием земель на территории </w:t>
      </w:r>
      <w:r w:rsidR="00531D85">
        <w:rPr>
          <w:rFonts w:ascii="Calibri" w:hAnsi="Calibri" w:cs="Calibri"/>
        </w:rPr>
        <w:t>Рождественского сельского поселения</w:t>
      </w:r>
      <w:r>
        <w:rPr>
          <w:rFonts w:ascii="Calibri" w:hAnsi="Calibri" w:cs="Calibri"/>
        </w:rPr>
        <w:t xml:space="preserve">, ведения учета земель, находящихся в муниципальной собственности (далее - муниципальный земельный контроль), а также права, обязанности и ответственность должностных лиц, осуществляющих муниципальный земельный контроль в </w:t>
      </w:r>
      <w:r w:rsidR="00531D85">
        <w:rPr>
          <w:rFonts w:ascii="Calibri" w:hAnsi="Calibri" w:cs="Calibri"/>
        </w:rPr>
        <w:t>Рождественском сельском поселении</w:t>
      </w:r>
      <w:r>
        <w:rPr>
          <w:rFonts w:ascii="Calibri" w:hAnsi="Calibri" w:cs="Calibri"/>
        </w:rPr>
        <w:t>.</w:t>
      </w:r>
    </w:p>
    <w:p w:rsidR="001C7B37" w:rsidRDefault="001C7B37" w:rsidP="0053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Муниципальный земельный контроль - осуществляемый должностными лицами администрации </w:t>
      </w:r>
      <w:r w:rsidR="00531D85">
        <w:rPr>
          <w:rFonts w:ascii="Calibri" w:hAnsi="Calibri" w:cs="Calibri"/>
        </w:rPr>
        <w:t>Рождественского сельского поселения</w:t>
      </w:r>
      <w:r>
        <w:rPr>
          <w:rFonts w:ascii="Calibri" w:hAnsi="Calibri" w:cs="Calibri"/>
        </w:rPr>
        <w:t xml:space="preserve"> муниципальный контроль за использованием земель на террит</w:t>
      </w:r>
      <w:r w:rsidR="00531D85">
        <w:rPr>
          <w:rFonts w:ascii="Calibri" w:hAnsi="Calibri" w:cs="Calibri"/>
        </w:rPr>
        <w:t xml:space="preserve">ории муниципального образования, </w:t>
      </w:r>
      <w:r>
        <w:rPr>
          <w:rFonts w:ascii="Calibri" w:hAnsi="Calibri" w:cs="Calibri"/>
        </w:rPr>
        <w:t>за соблюдением земельного законодательства, требований охраны и использования земель организациями независимо от их организационно-правовых форм и форм собственности, их руководителями, должностными лицами, а также гражданами.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Объектом муниципального земельного контроля являются все земли, находящиеся в границах муниципального образования, независимо от ведомственной принадлежности и формы собственности.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Муниципальный земельный контроль осуществляется в форме проверок, представляющих совокупность действий должностных лиц, наделенных полномочиями по осуществлению муниципального земельного контроля, связанных с проведением контроля соблюдения юридическими и физическими лицами требований земельного законодательства и закреплением результатов проверки в форме акта проверки соблюдения земельного законодательства и приложений к нему.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Муниципальный земельный контроль включает в себя: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учет, анализ, оценку и прогноз состояния земельных участков на основании комплекса данных государственных, муниципальных органов и организаций и хозяйствующих субъектов, а также соблюдение земельного законодательства юридическими и физическими лицами;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контроль за выполнением землепользователями, собственниками, владельцами, арендаторами обязанностей по использованию земель, установленных законодательством;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контроль за соблюдением порядка, исключающего самовольное занятие земельных участков или использование их без оформленных в установленном порядке документов, удостоверяющих право на землю;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контроль за своевременным освоением земельных участков;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контроль за использованием земель по целевому назначению;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контроль за выполнением арендаторами условий пользования земельным участком;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контроль за своевременным и полным внесением арендной платы за земельные участки, находящиеся в муниципальной собственности, юридическими и физическими лицами, индивидуальными предпринимателями;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соблюдение порядка переуступки права пользования землей;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исполнение предписания об устранении нарушения земельного законодательства;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контроль за сохранностью межевых знаков границ земельных участков;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контроль за своевременным исполнением обязанностей по рекультивации земель, возникших в соответствии с действующим законодательством;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выполнение иных требований земельного законодательства по вопросам использования земель.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Финансирование деятельности по муниципальному земельному контролю осуществляется из местного бюджета в порядке, определенном бюджетным законодательством.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1.8. Муниципальный земельный контроль может осуществляться администрацией во взаимодействии с природоохранными, правоохранительными, научными, проектными и иными организациями в соответствии с их компетенцией, определенной утвержденными положениями о них. Порядок взаимодействия администрации с органами, осуществляющими государственный земельный контроль, и другими органами и организациями, предусматривающий, в частности, сроки проведения проверок соблюдения требований законодательства по использованию земель, определяется соглашениями администрации и соответствующих территориальных государственных органов. Для обеспечения координации в сфере контроля за соблюдением земельного законодательства, требований по использованию и охране земель на основании соглашений могут создаваться временные (по отдельным направлениям деятельности) или постоянные координационные органы (советы, комиссии) по земельному контролю.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Должностные лица,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осуществляющие муниципальный земельный контроль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Муниципальный земельный контроль осуществляется администрацией </w:t>
      </w:r>
      <w:r w:rsidR="00556D2A">
        <w:rPr>
          <w:rFonts w:ascii="Calibri" w:hAnsi="Calibri" w:cs="Calibri"/>
        </w:rPr>
        <w:t>Рождественского сельского поселения через комиссию по проведению проверок муниципального земельного контроля и депутатов Рождественского сельского поселения</w:t>
      </w:r>
      <w:r>
        <w:rPr>
          <w:rFonts w:ascii="Calibri" w:hAnsi="Calibri" w:cs="Calibri"/>
        </w:rPr>
        <w:t>.</w:t>
      </w:r>
    </w:p>
    <w:p w:rsidR="001C7B37" w:rsidRDefault="00556D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Инспектор сельского поселения</w:t>
      </w:r>
      <w:r w:rsidR="001C7B37">
        <w:rPr>
          <w:rFonts w:ascii="Calibri" w:hAnsi="Calibri" w:cs="Calibri"/>
        </w:rPr>
        <w:t xml:space="preserve"> является главным инспектором по муниципальному земельному контролю </w:t>
      </w:r>
      <w:r>
        <w:rPr>
          <w:rFonts w:ascii="Calibri" w:hAnsi="Calibri" w:cs="Calibri"/>
        </w:rPr>
        <w:t>Рождественского сельского поселения</w:t>
      </w:r>
      <w:r w:rsidR="001C7B37">
        <w:rPr>
          <w:rFonts w:ascii="Calibri" w:hAnsi="Calibri" w:cs="Calibri"/>
        </w:rPr>
        <w:t>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Для исполнения обязанностей по муниципальному земельному контролю лицо, на которое возложено исполнение обязанности по муниципальному земельному контролю (далее - инспектор), имеет право: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посещать в установленном порядке объекты, обследовать земельные участки, находящиеся в собственности, владении, пользовании и аренде, в том числе граждан, а также земельные участки, занятые военными, оборонными и другими специальными объектами (с учетом установленного режима посещения), в соответствии с законодательством Российской Федерации;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составлять по результатам проведенных контрольно-инспекционных мероприятий акты проверок использования земель с обязательным ознакомлением с ними собственников, владельцев, пользователей и арендаторов земельных участков;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запрашивать и получать в порядке, установленном законодательством Российской Федерации и Ивановской области, сведения и материалы об использовании и состоянии земель, необходимые для осуществления муниципального земельного контроля;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обращаться в установленном порядке в органы внутренних дел за оказанием содействия в предотвращении или пресечении действий, препятствующих осуществлению его деятельности по муниципальному земельному контролю, а также в установлении личности граждан, виновных в нарушении установленных требований по использованию земель;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направлять в соответствующие государственные органы материалы по выявленным нарушениям в использовании земель для решения вопроса о принятии соответствующих мер, а </w:t>
      </w:r>
      <w:r>
        <w:rPr>
          <w:rFonts w:ascii="Calibri" w:hAnsi="Calibri" w:cs="Calibri"/>
        </w:rPr>
        <w:lastRenderedPageBreak/>
        <w:t>также привлечения виновных лиц к уголовной, административной, дисциплинарной и иной ответственности в соответствии с законодательством Российской Федерации и Ивановской области;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вносить в органы местного самоуправления предложения об установлении повышенного размера платы за неиспользуемые или используемые не по целевому назначению земельные участки, а также в других случаях, определенных законодательством Российской Федерации и Ивановской области, правовыми актами </w:t>
      </w:r>
      <w:r w:rsidR="00556D2A">
        <w:rPr>
          <w:rFonts w:ascii="Calibri" w:hAnsi="Calibri" w:cs="Calibri"/>
        </w:rPr>
        <w:t>Рождественского сельского поселения</w:t>
      </w:r>
      <w:r>
        <w:rPr>
          <w:rFonts w:ascii="Calibri" w:hAnsi="Calibri" w:cs="Calibri"/>
        </w:rPr>
        <w:t>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представлять интересы администрации в государственных органах, налоговых органах, судах по вопросам, относящимся к компетенции отдела.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Инспектор по муниципальному земельному контролю обязан: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принимать в пределах своих полномочий необходимые меры по устранению выявленных земельных правонарушений;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проводить профилактическую работу по устранению обстоятельств, способствующих совершению земельных правонарушений;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оперативно рассматривать поступившие заявления и сообщения о нарушениях в использовании земель и принимать меры;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строго выполнять требования законодательства по защите прав юридических лиц, индивидуальных предпринимателей и граждан при осуществлении мероприятий по муниципальному земельному контролю;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разъяснять лицам, виновным в совершении земельных правонарушений, их права и обязанности;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руководствоваться при осуществлении муниципального земельного контроля Конституцией Российской Федерации, законодательством Российской Федерации, законодательством Ивановской области, утвержденными в установленном порядке органами местного самоуправления инструктивными, методическими, проектными документами, регулирующими вопросы использования земель, стандартами качества земельных ресурсов и нормативами предельно допустимых на них воздействий.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Инспектор по муниципальному земельному контролю несет установленную законодательством Российской Федерации административную, дисциплинарную и иную ответственность за несоблюдение требований законодательства Российской Федерации и законодательства Ивановской области при проведении мероприятий по муниципальному земельному контролю, превышение должностных полномочий, несвоевременное принятие мер к нарушителям земельного законодательства, за объективность и достоверность материалов проводимых проверок, а также за иные нарушения, определенные законодательством.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Убытки, в том числе упущенная выгода, причиненные юридическим лицам, индивидуальным предпринимателям и гражданам неправомерными действиями инспекторов по муниципальному земельному контролю, возмещаются в порядке, установленном Гражданским кодексом Российской Федерации.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Противоправные действия (бездействие) инспектора по муниципальному земельному контролю, приведшие к ухудшению состояния земель, нарушению прав и законных интересов юридических лиц, индивидуальных предпринимателей и граждан, установлению незаконных ограничений в использовании земель, могут быть обжалованы в суд в порядке и сроки, установленные законодательством Российской Федерации.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Воспрепятствование деятельности инспектора при исполнении им обязанностей по осуществлению муниципального земельного контроля влечет за собой ответственность в соответствии с действующим законодательством.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Организация осуществления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муниципального земельного контроля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22C1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Муниципальный земельный контроль осуществляется в форме проверок, проводимых в соответствии с </w:t>
      </w:r>
      <w:r w:rsidR="00CA6395">
        <w:rPr>
          <w:rFonts w:ascii="Calibri" w:hAnsi="Calibri" w:cs="Calibri"/>
        </w:rPr>
        <w:t>ежегодными планами</w:t>
      </w:r>
      <w:r>
        <w:rPr>
          <w:rFonts w:ascii="Calibri" w:hAnsi="Calibri" w:cs="Calibri"/>
        </w:rPr>
        <w:t xml:space="preserve">, утверждаемыми главой </w:t>
      </w:r>
      <w:r w:rsidR="00CA6395">
        <w:rPr>
          <w:rFonts w:ascii="Calibri" w:hAnsi="Calibri" w:cs="Calibri"/>
        </w:rPr>
        <w:t>администрации Рождественского сельского поселения</w:t>
      </w:r>
      <w:r>
        <w:rPr>
          <w:rFonts w:ascii="Calibri" w:hAnsi="Calibri" w:cs="Calibri"/>
        </w:rPr>
        <w:t xml:space="preserve">. 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Плановое мероприятие по контролю в отношении одних и тех же земельных участков может быть проведено не </w:t>
      </w:r>
      <w:r w:rsidR="001D6A0D">
        <w:rPr>
          <w:rFonts w:ascii="Calibri" w:hAnsi="Calibri" w:cs="Calibri"/>
        </w:rPr>
        <w:t>чаще, чем один раз в три года</w:t>
      </w:r>
      <w:r>
        <w:rPr>
          <w:rFonts w:ascii="Calibri" w:hAnsi="Calibri" w:cs="Calibri"/>
        </w:rPr>
        <w:t>.</w:t>
      </w:r>
    </w:p>
    <w:p w:rsidR="0045413F" w:rsidRDefault="00C52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Утвержденный ежегодный план проведения плановых проверок доводится до сведения заинтересованных лиц любым доступным способом.</w:t>
      </w:r>
    </w:p>
    <w:p w:rsidR="0045413F" w:rsidRDefault="0045413F" w:rsidP="009210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(надзора) или органа муниципального контроля в сети "Интерне</w:t>
      </w:r>
      <w:r w:rsidR="00921066">
        <w:rPr>
          <w:rFonts w:ascii="Calibri" w:hAnsi="Calibri" w:cs="Calibri"/>
        </w:rPr>
        <w:t>т" либо иным доступным способом.</w:t>
      </w:r>
    </w:p>
    <w:p w:rsidR="00921066" w:rsidRDefault="00921066" w:rsidP="009210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</w:p>
    <w:p w:rsidR="0045413F" w:rsidRDefault="004541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В срок до 1 сентября года, предшествующего году проведения плановых проверок, органы муниципального контроля направляют проекты ежегодных планов проведения плановых проверок в органы прокуратуры.</w:t>
      </w:r>
    </w:p>
    <w:p w:rsidR="0045413F" w:rsidRDefault="004541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</w:t>
      </w:r>
      <w:r w:rsidR="00921066">
        <w:rPr>
          <w:rFonts w:ascii="Calibri" w:hAnsi="Calibri" w:cs="Calibri"/>
        </w:rPr>
        <w:t xml:space="preserve">роля </w:t>
      </w:r>
      <w:r>
        <w:rPr>
          <w:rFonts w:ascii="Calibri" w:hAnsi="Calibri" w:cs="Calibri"/>
        </w:rPr>
        <w:t>и в срок до 1 октября года, предшествующего году проведения плановых проверок, вносят предложения руководителям органов муниципального контроля о проведении совместных плановых проверок.</w:t>
      </w:r>
    </w:p>
    <w:p w:rsidR="0045413F" w:rsidRDefault="009210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</w:t>
      </w:r>
      <w:r w:rsidR="0045413F">
        <w:rPr>
          <w:rFonts w:ascii="Calibri" w:hAnsi="Calibri" w:cs="Calibri"/>
        </w:rPr>
        <w:t>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года, предшествующего году проведения плановых проверок, ежегодные планы проведения плановых проверок.</w:t>
      </w:r>
    </w:p>
    <w:p w:rsidR="00C522C1" w:rsidRDefault="00C52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В планах работ по муниципальному земельному контролю указываются: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наименования юридических лиц, фамилии, имена, отчества индивидуальных предпринимателей, деятельность которых подлежит плановым проверкам;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цель и основание проведения каждой плановой проверки;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дата и сроки проведения каждой плановой проверки;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наименование органа муниципального контроля, осуществляющего конкретную плановую проверку. При проведении плановой проверки органами государственного контроля (надзора), органами муниципального контроля совместно указываются наименования всех участвующих в такой проверке органов.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При планировании мероприятий по муниципальному земельному контролю могут предусматриваться: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проверки по отдельным вопросам использования земель (использование земель по целевому назначению, соблюдение установленных режимов использования земель и т.д.);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общие проверки по всем основным вопросам использования земель;</w:t>
      </w:r>
    </w:p>
    <w:p w:rsidR="001C7B37" w:rsidRDefault="001C7B37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1C7B37" w:rsidRDefault="001C7B37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целевые проверки по использованию юридическими лицами, индивидуальными предпринимателями и гражданами, занимающимися однородной деятельностью (использование земель, выделенных для ведения садоводства, огородничества и др.).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Привлечение к проверкам специалистов производится в качестве экспертов и консультантов по взаимной договоренности заинтересованных сторон на договорной платной основе в соответствии с законодательством Российской Федерации.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Оплата расходов, связанных с привлечением к проверкам специалистов на договорной основе, производится за счет средств, выделяемых из местного бюджета на осуществление муниципального земельного контроля, а также из других источников, разрешенных законодательством Российской Федерации.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Орган муниципального земельного контроля может обращаться в суд с требованием о возмещении расходов на проведение исследований (испытаний) и экспертиз, в результате которых выявлены нарушения обязательных требований в использовании земель.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Выявление нарушений земельного законодательства осуществляется также путем проведения внеплановых проверок. Внеплановые мероприятия по контролю проводятся с учетом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Внеплановые проверки проводятся: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для контроля исполнения указаний об устранении ранее выявленного нарушения в использовании земель;</w:t>
      </w:r>
    </w:p>
    <w:p w:rsidR="00C522C1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522C1">
        <w:rPr>
          <w:rFonts w:ascii="Calibri" w:hAnsi="Calibri" w:cs="Calibri"/>
        </w:rPr>
        <w:t xml:space="preserve"> поступление в органы государственного контроля (надзора), органы муниципального контроля 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C522C1" w:rsidRDefault="00C52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C522C1" w:rsidRDefault="00C52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C522C1" w:rsidRDefault="00C52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нарушение прав потребителей (в случае обращения граждан, права которых нарушены);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3.7. Обращения, не позволяющие установить лицо, обратившееся по вопросам нарушения установленных требований в использовании земель, не могут служить основанием для проведения внеплановой проверки.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Проверки осуществляются путем установления наличия и исполнения документов, определяющих порядок использования земель, осмотра земельных участков на местности, при необходимости - с проведением соответствующих измерений и обследований.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3.9. Ежегодно до 1 февраля </w:t>
      </w:r>
      <w:r w:rsidR="00313A2A">
        <w:rPr>
          <w:rFonts w:ascii="Calibri" w:hAnsi="Calibri" w:cs="Calibri"/>
        </w:rPr>
        <w:t xml:space="preserve">главный </w:t>
      </w:r>
      <w:r>
        <w:rPr>
          <w:rFonts w:ascii="Calibri" w:hAnsi="Calibri" w:cs="Calibri"/>
        </w:rPr>
        <w:t xml:space="preserve">инспектор по муниципальному земельному контролю представляет в </w:t>
      </w:r>
      <w:r w:rsidR="00313A2A">
        <w:rPr>
          <w:rFonts w:ascii="Calibri" w:hAnsi="Calibri" w:cs="Calibri"/>
        </w:rPr>
        <w:t>Совет Рождественского сельского поселения</w:t>
      </w:r>
      <w:r>
        <w:rPr>
          <w:rFonts w:ascii="Calibri" w:hAnsi="Calibri" w:cs="Calibri"/>
        </w:rPr>
        <w:t xml:space="preserve"> доклад о проведенной работе по муниципальному земельному контролю за предыдущий год с предложениями по улучшению указанного вида деятельности.</w:t>
      </w:r>
    </w:p>
    <w:p w:rsidR="00313A2A" w:rsidRDefault="00313A2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Порядок проведения мероприятий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муниципальному земельному контролю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Мероприятия по муниципальному земельному контролю проводятся на основании распоряжений </w:t>
      </w:r>
      <w:r w:rsidR="00313A2A">
        <w:rPr>
          <w:rFonts w:ascii="Calibri" w:hAnsi="Calibri" w:cs="Calibri"/>
        </w:rPr>
        <w:t xml:space="preserve">Главы администрации </w:t>
      </w:r>
      <w:r>
        <w:rPr>
          <w:rFonts w:ascii="Calibri" w:hAnsi="Calibri" w:cs="Calibri"/>
        </w:rPr>
        <w:t xml:space="preserve"> по муниципальному земельному контролю.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распоряжении о проведении мероприятия по муниципальному земельному контролю указываются: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наименование органа государственного контроля (надзора) или органа муниципального контроля;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фамилии, имена, отчества,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наименование юридического лица или фамилия, имя, отчество индивидуального предпринимателя, проверка которых проводится;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цели, задачи, предмет проверки и срок ее проведения;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правовые основания проведения проверки, в том числе подлежащие проверке обязательные требования и требования, установленные муниципальными правовыми актами;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сроки проведения и перечень мероприятий по контролю, необходимых для достижения целей и задач проведения проверки;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перечень административных регламентов проведения мероприятий по контролю, административных регламентов взаимодействия;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даты начала и окончания проведения проверки.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Распоряжение издается на проведение одного мероприятия по муниципальному земельному контролю.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4.3. Присутствие при проведении мероприятия по муниципальному земельному контролю представителей других заинтересованных органов государственной власти и органов местного </w:t>
      </w:r>
      <w:r>
        <w:rPr>
          <w:rFonts w:ascii="Calibri" w:hAnsi="Calibri" w:cs="Calibri"/>
        </w:rPr>
        <w:lastRenderedPageBreak/>
        <w:t>самоуправления, общественных организаций и объединений, специалистов, потерпевших или их законных представителей, свидетелей, переводчика и других лиц осуществляется на основании списка, подписанного инспектором по муниципальному земельному контролю, проводящим проверку.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Список составляется на бланке администрации в напечатанном виде с указанием фамилии, имени, отчества, занимаемой должности или места жительства каждого лица, имеющего право присутствия при проведении мероприятия по муниципальному земельному контролю.</w:t>
      </w:r>
    </w:p>
    <w:p w:rsidR="00872B31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 </w:t>
      </w:r>
      <w:r w:rsidR="00872B31">
        <w:rPr>
          <w:rFonts w:ascii="Calibri" w:hAnsi="Calibri" w:cs="Calibri"/>
        </w:rPr>
        <w:t>О проведении плановой проверки юридическое лицо, индивидуальный предприниматель уведомляются органом государственного контроля (надзора),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руководителя, заместителя руководителя органа государственного контроля (надзора),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872B31" w:rsidRDefault="00872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актами, в момент совершения таких нарушений в связи с необходимостью принятия неотложных мер органы государственного контроля (надзора),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часов.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документов.</w:t>
      </w:r>
    </w:p>
    <w:p w:rsidR="00872B31" w:rsidRDefault="00872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Перед началом мероприятия по муниципальному земельному контролю правообладателям (пользователям) земельного участка (законным представителям) разъясняются их права и обязанности, определенные законодательством Российской Федерации, о чем делается запись в акте проверки.</w:t>
      </w:r>
    </w:p>
    <w:p w:rsidR="001C7B37" w:rsidRDefault="00961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</w:t>
      </w:r>
      <w:r w:rsidR="001C7B37">
        <w:rPr>
          <w:rFonts w:ascii="Calibri" w:hAnsi="Calibri" w:cs="Calibri"/>
        </w:rPr>
        <w:t>. Мероприятие по муниципальному земельному контролю проводится с участием представителей правообладателя (пользователя) проверяемого земельного участка в порядке, предусмотренном действующим законодательством.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Отсутствие руководителя организации или замещающего его лица не может служить причиной для переноса проведения проверки при наличии других должностных лиц организации.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отказе от реализации своего права присутствия при проведении мероприятия по муниципальному земельному контролю проверка может быть осуществлена без участия представителей правообладателя (пользователя) земельного участка.</w:t>
      </w:r>
    </w:p>
    <w:p w:rsidR="001C7B37" w:rsidRDefault="00961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</w:t>
      </w:r>
      <w:r w:rsidR="001C7B37">
        <w:rPr>
          <w:rFonts w:ascii="Calibri" w:hAnsi="Calibri" w:cs="Calibri"/>
        </w:rPr>
        <w:t>. При необходимости инспектор вправе в письменной форме потребовать присутствия представителей правообладателя (пользователя) проверяемого земельного участка - юридического лица (индивидуального предпринимателя) при проведении мероприятия по муниципальному земельному контролю, которое направляется заблаговременно заинтересованным лицам по почте с уведомлением или по факсу либо вручается непосредственно перед началом проверки.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Оформление результатов мероприятий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муниципальному земельному контролю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По результатам проверки составляется акт в двух экземплярах, а при выявлении нарушений, за которые предусмотрена административная ответственность, - в трех экземплярах.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акте указываются: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дата, время и место составления акта проверки;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2) наименование органа государственного контроля (надзора) или органа муниципального контроля;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3)дата и номер распоряжения или приказа руководителя, заместителя руководителя органа государственного контроля (надзора), органа муниципального контроля;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фамилии, имена, отчества и должности должностного лица или должностных лиц, проводивших проверку;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присутствовавших при проведении проверки;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дата, время, продолжительность и место проведения проверки;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сведения о результатах проверки, в том числе о выявленных нарушениях обязательных требований и требований, установленных муниципальными правовыми актами, об их характере и о лицах, допустивших указанные нарушения;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сведения об ознакомлении или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лица, индивидуального предпринимателя указанного журнала;</w:t>
      </w:r>
    </w:p>
    <w:p w:rsidR="00250A20" w:rsidRDefault="00250A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подписи должностного лица или должностных лиц, проводивших проверку.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Акт подписывается инспектором, правообладателем (пользователем) земельного участка, в отношении которого проводилась проверка, или законным представителем юридического лица, а также при необходимости свидетелями и потерпевшими лицами. В случае отказа указанных лиц от подписания акта в нем делается соответствующая запись.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акту при необходимости прилагаются копии документов о правах на землю, копии нормативных правовых актов и распорядительных документов органов местного самоуправления, договоров аренды земли, объяснения заинтересованных лиц, показания свидетелей и другие документы или их копии, связанные с результатами проверки.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Один экземпляр акта с копиями приложений вручается руководителю юридического лица или его заместителю, индивидуальному предпринимателю, гражданину или их законным представителям под расписку либо направляется посредством почтовой связи с уведомлением о вручении, которое приобщается к экземпляру акта, оставшемуся в отделе.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В случае выявления при проведении проверки нарушений в использовании земель материалы проверки направляются в компетентные органы для принятия соответствующих мер.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Результаты проверки, содержащие сведения, составляющие государственную тайну, оформляются с соблюдением требований, предусмотренных законодательством Российской Федерации о защите государственной тайны.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По завершении проверки в журнале учета мероприятий по контролю, который ведется юридическим лицом или индивидуальным предпринимателем, производится запись о проведенном мероприятии по муниципальному земельному контролю, содержащая сведения о наименовании уполномоченного структурного подразделения (по п. 2.1 настоящего Положения), дате и времени проведения проверки, целях, задачах и предмете проверки, о выявленных нарушениях, а также указываются фамилия, имя, отчество инспектора, осуществлявшего проверку, и его подпись.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6. Права, обязанности и ответственность собственников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земельных участков, землепользователей, землевладельцев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арендаторов земельных участков при проведении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мероприятий по муниципальному земельному контролю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6.1. Собственники земельных участков, землепользователи, землевладельцы и арендаторы земельных участков либо их законные представители при проведении мероприятий по муниципальному земельному контролю имеют право: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присутствовать при проведении мероприятий по муниципальному земельному контролю и давать объяснения по вопросам, относящимся к предмету проверки;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знакомиться с результатами мероприятий по муниципальному земельному контролю и указывать в актах проверок о своем ознакомлении, согласии или несогласии с ними, а также с отдельными действиями должностных лиц органов муниципального земельного контроля;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обжаловать действия (бездействие) инспекторов по муниципальному земельному контролю в административном и судебном порядке;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возмещение вреда, причиненного действиями (бездействием) инспектора, осуществляющего мероприятия по муниципальному земельному контролю.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Собственники земельных участков, землепользователи, землевладельцы и арендаторы земельных участков по требованию инспекторов по муниципальному земельному контролю обязаны: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обеспечивать свое присутствие или присутствие своих представителей при проведении мероприятий по муниципальному земельному контролю;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представлять документы о правах на земельные участки, об установлении сервитутов и особых режимов использования земель, проектно-технологические и другие материалы, регулирующие вопросы использования земель;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оказывать содействие в организации мероприятий по муниципальному земельному контролю и обеспечении необходимых условий инспекторам по муниципальному земельному контролю при выполнении указанных мероприятий.</w:t>
      </w: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C7B37" w:rsidRDefault="001C7B37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E686D" w:rsidRDefault="00EE686D"/>
    <w:sectPr w:rsidR="00EE686D" w:rsidSect="00F04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1241C"/>
    <w:multiLevelType w:val="hybridMultilevel"/>
    <w:tmpl w:val="F274EEAC"/>
    <w:lvl w:ilvl="0" w:tplc="0212B9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08"/>
  <w:characterSpacingControl w:val="doNotCompress"/>
  <w:compat/>
  <w:rsids>
    <w:rsidRoot w:val="001C7B37"/>
    <w:rsid w:val="00005A9E"/>
    <w:rsid w:val="00054D98"/>
    <w:rsid w:val="001C7B37"/>
    <w:rsid w:val="001D6A0D"/>
    <w:rsid w:val="00250A20"/>
    <w:rsid w:val="002C48B0"/>
    <w:rsid w:val="00313A2A"/>
    <w:rsid w:val="0045413F"/>
    <w:rsid w:val="00472FAB"/>
    <w:rsid w:val="00484B70"/>
    <w:rsid w:val="00531D85"/>
    <w:rsid w:val="00556D2A"/>
    <w:rsid w:val="0060049A"/>
    <w:rsid w:val="00872B31"/>
    <w:rsid w:val="00921066"/>
    <w:rsid w:val="009615C3"/>
    <w:rsid w:val="00AE1EA8"/>
    <w:rsid w:val="00BE742B"/>
    <w:rsid w:val="00C3014D"/>
    <w:rsid w:val="00C522C1"/>
    <w:rsid w:val="00CA6395"/>
    <w:rsid w:val="00D63C74"/>
    <w:rsid w:val="00EE07D7"/>
    <w:rsid w:val="00EE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7B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7B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454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C1275-2BF9-4DA1-A93E-5B99EFF1E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9</Pages>
  <Words>4148</Words>
  <Characters>23649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2010-07-29T05:28:00Z</cp:lastPrinted>
  <dcterms:created xsi:type="dcterms:W3CDTF">2010-06-04T08:52:00Z</dcterms:created>
  <dcterms:modified xsi:type="dcterms:W3CDTF">2010-07-29T05:30:00Z</dcterms:modified>
</cp:coreProperties>
</file>