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04" w:rsidRDefault="00C31A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A3705" w:rsidRPr="00C31A04" w:rsidRDefault="00935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от </w:t>
      </w:r>
      <w:r w:rsidR="00935044" w:rsidRPr="00C31A04">
        <w:rPr>
          <w:rFonts w:ascii="Times New Roman" w:hAnsi="Times New Roman" w:cs="Times New Roman"/>
          <w:sz w:val="24"/>
          <w:szCs w:val="24"/>
        </w:rPr>
        <w:t>04.09.2019</w:t>
      </w:r>
      <w:r w:rsidRPr="00C31A04">
        <w:rPr>
          <w:rFonts w:ascii="Times New Roman" w:hAnsi="Times New Roman" w:cs="Times New Roman"/>
          <w:sz w:val="24"/>
          <w:szCs w:val="24"/>
        </w:rPr>
        <w:t xml:space="preserve"> N</w:t>
      </w:r>
      <w:r w:rsidR="00C31A04">
        <w:rPr>
          <w:rFonts w:ascii="Times New Roman" w:hAnsi="Times New Roman" w:cs="Times New Roman"/>
          <w:sz w:val="24"/>
          <w:szCs w:val="24"/>
        </w:rPr>
        <w:t>46</w:t>
      </w:r>
      <w:r w:rsidRPr="00C31A04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5044" w:rsidRPr="00C31A04" w:rsidRDefault="00935044" w:rsidP="00935044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53"/>
      <w:bookmarkEnd w:id="0"/>
      <w:r w:rsidRPr="00C31A04">
        <w:rPr>
          <w:rFonts w:ascii="Times New Roman" w:hAnsi="Times New Roman" w:cs="Times New Roman"/>
          <w:b/>
          <w:sz w:val="24"/>
          <w:szCs w:val="24"/>
        </w:rPr>
        <w:t xml:space="preserve">Типовое положение  </w:t>
      </w:r>
    </w:p>
    <w:p w:rsidR="00BA3705" w:rsidRPr="00C31A04" w:rsidRDefault="00935044" w:rsidP="00935044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A04">
        <w:rPr>
          <w:rFonts w:ascii="Times New Roman" w:hAnsi="Times New Roman" w:cs="Times New Roman"/>
          <w:b/>
          <w:sz w:val="24"/>
          <w:szCs w:val="24"/>
        </w:rPr>
        <w:t xml:space="preserve">о системе </w:t>
      </w:r>
      <w:proofErr w:type="gramStart"/>
      <w:r w:rsidRPr="00C31A04">
        <w:rPr>
          <w:rFonts w:ascii="Times New Roman" w:hAnsi="Times New Roman" w:cs="Times New Roman"/>
          <w:b/>
          <w:sz w:val="24"/>
          <w:szCs w:val="24"/>
        </w:rPr>
        <w:t xml:space="preserve">оплаты труда работников муниципального учреждения культуры </w:t>
      </w:r>
      <w:r w:rsidR="00CC2B38" w:rsidRPr="00C31A04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Pr="00C31A0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proofErr w:type="gramEnd"/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1.1. Настоящее Положение разработано в соответствии со </w:t>
      </w:r>
      <w:hyperlink r:id="rId4" w:history="1">
        <w:r w:rsidRPr="00C31A04">
          <w:rPr>
            <w:rFonts w:ascii="Times New Roman" w:hAnsi="Times New Roman" w:cs="Times New Roman"/>
            <w:sz w:val="24"/>
            <w:szCs w:val="24"/>
          </w:rPr>
          <w:t>статьями 144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C31A04">
          <w:rPr>
            <w:rFonts w:ascii="Times New Roman" w:hAnsi="Times New Roman" w:cs="Times New Roman"/>
            <w:sz w:val="24"/>
            <w:szCs w:val="24"/>
          </w:rPr>
          <w:t>145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</w:t>
      </w:r>
      <w:hyperlink r:id="rId6" w:history="1">
        <w:r w:rsidRPr="00C31A04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="00CC2B38" w:rsidRPr="00C31A04">
        <w:rPr>
          <w:rFonts w:ascii="Times New Roman" w:hAnsi="Times New Roman" w:cs="Times New Roman"/>
          <w:sz w:val="24"/>
          <w:szCs w:val="24"/>
        </w:rPr>
        <w:t>Ивановской области</w:t>
      </w:r>
      <w:r w:rsidRPr="00C31A04">
        <w:rPr>
          <w:rFonts w:ascii="Times New Roman" w:hAnsi="Times New Roman" w:cs="Times New Roman"/>
          <w:sz w:val="24"/>
          <w:szCs w:val="24"/>
        </w:rPr>
        <w:t xml:space="preserve"> от 30.10.2008 N 285-п "О системах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оплаты труда работников </w:t>
      </w:r>
      <w:r w:rsidR="00CC2B38" w:rsidRPr="00C31A04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CC2B38" w:rsidRPr="00C31A04">
        <w:rPr>
          <w:rFonts w:ascii="Times New Roman" w:hAnsi="Times New Roman" w:cs="Times New Roman"/>
          <w:sz w:val="24"/>
          <w:szCs w:val="24"/>
        </w:rPr>
        <w:t>Ивановской области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и органов государственной власти </w:t>
      </w:r>
      <w:r w:rsidR="00CC2B38" w:rsidRPr="00C31A04">
        <w:rPr>
          <w:rFonts w:ascii="Times New Roman" w:hAnsi="Times New Roman" w:cs="Times New Roman"/>
          <w:sz w:val="24"/>
          <w:szCs w:val="24"/>
        </w:rPr>
        <w:t>Ивановской области</w:t>
      </w:r>
      <w:r w:rsidRPr="00C31A04">
        <w:rPr>
          <w:rFonts w:ascii="Times New Roman" w:hAnsi="Times New Roman" w:cs="Times New Roman"/>
          <w:sz w:val="24"/>
          <w:szCs w:val="24"/>
        </w:rPr>
        <w:t>" (далее - Положение).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Положение включает в себя: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размеры окладов (должностных окладов), ставок заработной платы по профессиональным квалификационным группам (ПКГ);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перечень, условия осуществления и размеры выплат стимулирующего характера;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перечень, условия осуществления и размеры выплат компенсационного характера;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условия оплаты труда руководителей, заместителей руководителей и главных бухгалтеров учреждений;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другие вопросы оплаты труда.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1.2. Положение регулирует вопросы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оплаты труда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муниципального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="00935044" w:rsidRPr="00C31A04">
        <w:rPr>
          <w:rFonts w:ascii="Times New Roman" w:hAnsi="Times New Roman" w:cs="Times New Roman"/>
          <w:sz w:val="24"/>
          <w:szCs w:val="24"/>
        </w:rPr>
        <w:t>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1.3. Месячная заработная плата работника, полностью отработавшего норму рабочего времени, не может быть меньше минимального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, установленного законодательством Российской Федерации.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1.4. Заработная плата работников (без учета премий и иных стимулирующих выплат), устанавливаемая в соответствии с настоящим Положением, не может быть меньше заработной платы (без учета премий и иных стимулирующих выплат), выплачиваемой на основе тарифной сетки по оплате труда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C2B38" w:rsidRPr="00C31A04">
        <w:rPr>
          <w:rFonts w:ascii="Times New Roman" w:hAnsi="Times New Roman" w:cs="Times New Roman"/>
          <w:sz w:val="24"/>
          <w:szCs w:val="24"/>
        </w:rPr>
        <w:t>яРождественского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1.5. Система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оплаты труда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31A04">
        <w:rPr>
          <w:rFonts w:ascii="Times New Roman" w:hAnsi="Times New Roman" w:cs="Times New Roman"/>
          <w:sz w:val="24"/>
          <w:szCs w:val="24"/>
        </w:rPr>
        <w:t>учреждени</w:t>
      </w:r>
      <w:r w:rsidR="00935044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устанавливается коллективными договорами, соглашениями, локальными нормативными актами, принимаемыми с учетом мнения представительного органа работников, в соответствии с федеральными законами и нормативными правовыми актами Российской Федерации, законами и иными нормативными правовыми актами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и настоящим Положением.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оплаты труда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C2B38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lastRenderedPageBreak/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устанавливается с учетом единого 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с учетом профессиональных стандартов.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1.6. Условия оплаты труда, включая размер оклада (должностного оклада), повышающие коэффициенты к окладам, выплаты стимулирующего и компенсационного характера, иные выплаты, являются обязательными для включения в трудовой договор.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Размеры и условия осуществления выплат стимулирующего характера и иных выплат устанавливаются с учетом разрабатываемых 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муниципальном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935044" w:rsidRPr="00C31A04">
        <w:rPr>
          <w:rFonts w:ascii="Times New Roman" w:hAnsi="Times New Roman" w:cs="Times New Roman"/>
          <w:sz w:val="24"/>
          <w:szCs w:val="24"/>
        </w:rPr>
        <w:t>и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показателей и критериев оценки эффективности труда работников.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2. Порядок и условия оплаты труда работников,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занимающих должности служащих, и работников, осуществляющих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профессиональную деятельность по профессиям рабочих</w:t>
      </w:r>
    </w:p>
    <w:p w:rsidR="00BA3705" w:rsidRPr="00C31A04" w:rsidRDefault="00935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2.1. Определение размеров и условий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оплаты труда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935044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основано на следующих принципах: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- соблюдение гарантий, установленных Трудовым </w:t>
      </w:r>
      <w:hyperlink r:id="rId7" w:history="1">
        <w:r w:rsidRPr="00C31A0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иными нормативными правовыми актами Российской Федерации и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- обеспечение зависимости заработной платы каждого работника от его квалификации, сложности выполняемой работы, количества и качества затраченного труда без ограничения ее максимальным размером, за исключением случаев, предусмотренных Трудовым </w:t>
      </w:r>
      <w:hyperlink r:id="rId8" w:history="1">
        <w:r w:rsidRPr="00C31A0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2.2. Заработная плата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935044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определяется на основе: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отнесения должностей рабочих и служащих к соответствующим профессиональным квалификационным группам и квалификационным уровням в составе профессиональных квалификационных групп (далее - ПКГ) в соответствии с действующим законодательством;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- установления минимальных окладов по квалификационным уровням в составе ПКГ работников и повышающего коэффициента с целью стимулирования повышения профессиональной квалификации согласно </w:t>
      </w:r>
      <w:hyperlink w:anchor="P179" w:history="1">
        <w:r w:rsidRPr="00C31A04">
          <w:rPr>
            <w:rFonts w:ascii="Times New Roman" w:hAnsi="Times New Roman" w:cs="Times New Roman"/>
            <w:sz w:val="24"/>
            <w:szCs w:val="24"/>
          </w:rPr>
          <w:t>приложениям 1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, </w:t>
      </w:r>
      <w:r w:rsidR="00CC2B38" w:rsidRPr="00C31A04">
        <w:rPr>
          <w:rFonts w:ascii="Times New Roman" w:hAnsi="Times New Roman" w:cs="Times New Roman"/>
          <w:sz w:val="24"/>
          <w:szCs w:val="24"/>
        </w:rPr>
        <w:t>4</w:t>
      </w:r>
      <w:hyperlink w:anchor="P679" w:history="1"/>
      <w:r w:rsidRPr="00C31A04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- установления выплат компенсационного характера согласно </w:t>
      </w:r>
      <w:hyperlink w:anchor="P472" w:history="1">
        <w:r w:rsidRPr="00C31A04">
          <w:rPr>
            <w:rFonts w:ascii="Times New Roman" w:hAnsi="Times New Roman" w:cs="Times New Roman"/>
            <w:sz w:val="24"/>
            <w:szCs w:val="24"/>
          </w:rPr>
          <w:t>приложению 2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к настоящему Положению;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- установления выплат стимулирующего характера согласно </w:t>
      </w:r>
      <w:hyperlink w:anchor="P525" w:history="1">
        <w:r w:rsidRPr="00C31A04">
          <w:rPr>
            <w:rFonts w:ascii="Times New Roman" w:hAnsi="Times New Roman" w:cs="Times New Roman"/>
            <w:sz w:val="24"/>
            <w:szCs w:val="24"/>
          </w:rPr>
          <w:t>приложению 3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к настоящему Положению;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- установления доплаты работнику для доведения его заработной платы до минимального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, установленного федеральным законом. Доплата устанавливается ежемесячно каждому работнику персонально;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установления иных выплат.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 xml:space="preserve">2.3. Минимальные оклады (минимальные должностные оклады), минимальные ставки заработной платы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935044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на основе отнесения занимаемых ими должностей к ПКГ.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2.4. В связи с отсутствием наименования должности работника в </w:t>
      </w:r>
      <w:hyperlink r:id="rId9" w:history="1">
        <w:r w:rsidRPr="00C31A04">
          <w:rPr>
            <w:rFonts w:ascii="Times New Roman" w:hAnsi="Times New Roman" w:cs="Times New Roman"/>
            <w:sz w:val="24"/>
            <w:szCs w:val="24"/>
          </w:rPr>
          <w:t>ПКГ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, утвержденных приказом Министерства здравоохранения и социального развития Российской Федерации от 31.08.2007 N 570 "Об утверждении профессиональных квалификационных групп должностей работников культуры, искусства и кинематографии", минимальные оклады устанавливаются согласно </w:t>
      </w:r>
      <w:hyperlink w:anchor="P595" w:history="1">
        <w:r w:rsidRPr="00C31A04">
          <w:rPr>
            <w:rFonts w:ascii="Times New Roman" w:hAnsi="Times New Roman" w:cs="Times New Roman"/>
            <w:sz w:val="24"/>
            <w:szCs w:val="24"/>
          </w:rPr>
          <w:t>приложению 4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2.5. С учетом условий труда работникам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выплаты компенсационного характера, предусмотренные </w:t>
      </w:r>
      <w:hyperlink w:anchor="P472" w:history="1">
        <w:r w:rsidRPr="00C31A04">
          <w:rPr>
            <w:rFonts w:ascii="Times New Roman" w:hAnsi="Times New Roman" w:cs="Times New Roman"/>
            <w:sz w:val="24"/>
            <w:szCs w:val="24"/>
          </w:rPr>
          <w:t>приложением 2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Выплаты компенсационного характера, установленные в процентном отношении, применяются к окладу (должностному окладу), ставке заработной платы по соответствующим ПКГ и квалификационным уровням.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2.6. В целях поощрения работников за выполненную работу 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учреждениях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выплаты стимулирующего характера, предусмотренные </w:t>
      </w:r>
      <w:hyperlink w:anchor="P525" w:history="1">
        <w:r w:rsidRPr="00C31A04">
          <w:rPr>
            <w:rFonts w:ascii="Times New Roman" w:hAnsi="Times New Roman" w:cs="Times New Roman"/>
            <w:sz w:val="24"/>
            <w:szCs w:val="24"/>
          </w:rPr>
          <w:t>приложением 3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Установление выплат стимулирующего характера осуществляется по решению руководителя учреждения в пределах средств на оплату труда, предусмотренных </w:t>
      </w:r>
      <w:r w:rsidR="00143F79" w:rsidRPr="00C31A04">
        <w:rPr>
          <w:rFonts w:ascii="Times New Roman" w:hAnsi="Times New Roman" w:cs="Times New Roman"/>
          <w:sz w:val="24"/>
          <w:szCs w:val="24"/>
        </w:rPr>
        <w:t>в бюджете сельского поселения на очередной финансовый год: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руководителям структурных подразделений учреждения, главным специалистам и иным работникам, подчиненным заместителям руководителей, - по представлению руководителя учреждения;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Конкретный размер выплат стимулирующего характера может определяться как в процентах к окладу (должностному окладу), ставке заработной платы по соответствующим ПКГ и квалификационным уровням работника, так и в абсолютном размере.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Максимальный размер выплат стимулирующего характера по итогам работы не ограничен.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Выплаты стимулирующего характера, установленные в процентном отношении, применяются к окладу (должностному окладу), ставке заработной платы по соответствующим ПКГ и квалификационным уровням.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Размеры и условия осуществления выплат стимулирующего характера устанавливаются коллективными договорами, соглашениями, локальными нормативными актами.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Оценку работы руководителей структурных подразделений учреждения, главных специалистов и иных работников учреждения для принятия решения об установлении им выплат стимулирующего характера осуществляет комиссия с участием выборного органа первичной профсоюзной организации или по согласованию с выборным органом первичной профсоюзной организации (при наличии такого органа).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2.7. Иные выплаты состоят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>- персонального повышающего коэффициента к окладу;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повышающего коэффициента к окладу за профе</w:t>
      </w:r>
      <w:r w:rsidR="00143F79" w:rsidRPr="00C31A04">
        <w:rPr>
          <w:rFonts w:ascii="Times New Roman" w:hAnsi="Times New Roman" w:cs="Times New Roman"/>
          <w:sz w:val="24"/>
          <w:szCs w:val="24"/>
        </w:rPr>
        <w:t>ссиональное мастерство.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Персональный повышающий коэффициент к окладу устанавливается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работника. Рекомендуемый размер персонального повышающего коэффициента к окладу устанавливается до 3,0.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Повышающий коэффициент к окладу за профессиональное мастерство устанавливается с целью стимулирования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культуры, в том числе артистического и художественного персонала, к раскрытию их творческого потенциала, профессиональному росту. Размеры повышающего коэффициента в зависимости от квалификационной категории, присвоенной работнику за профессиональное мастерство: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ведущий - 0,20;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высшей категории - 0,15;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первой категории - 0,10;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второй категории - 0,05.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2.8. Месячная заработная плата работника определяется по следующей формуле: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 = ДО + (ДО x КВ) + (ДО x СВ) + Ив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 + Д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,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где: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ДО = О </w:t>
      </w:r>
      <w:proofErr w:type="spellStart"/>
      <w:r w:rsidRPr="00C31A04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31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A04">
        <w:rPr>
          <w:rFonts w:ascii="Times New Roman" w:hAnsi="Times New Roman" w:cs="Times New Roman"/>
          <w:sz w:val="24"/>
          <w:szCs w:val="24"/>
        </w:rPr>
        <w:t>Кзд</w:t>
      </w:r>
      <w:proofErr w:type="spellEnd"/>
      <w:r w:rsidRPr="00C31A04">
        <w:rPr>
          <w:rFonts w:ascii="Times New Roman" w:hAnsi="Times New Roman" w:cs="Times New Roman"/>
          <w:sz w:val="24"/>
          <w:szCs w:val="24"/>
        </w:rPr>
        <w:t>;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- месячная заработная плата;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 - минимальный оклад;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A04">
        <w:rPr>
          <w:rFonts w:ascii="Times New Roman" w:hAnsi="Times New Roman" w:cs="Times New Roman"/>
          <w:sz w:val="24"/>
          <w:szCs w:val="24"/>
        </w:rPr>
        <w:t>Кзд</w:t>
      </w:r>
      <w:proofErr w:type="spellEnd"/>
      <w:r w:rsidRPr="00C31A04">
        <w:rPr>
          <w:rFonts w:ascii="Times New Roman" w:hAnsi="Times New Roman" w:cs="Times New Roman"/>
          <w:sz w:val="24"/>
          <w:szCs w:val="24"/>
        </w:rPr>
        <w:t xml:space="preserve"> - повышающий коэффициент к минимальному окладу по занимаемой должности;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КВ - выплаты компенсационного характера;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- выплаты стимулирующего характера;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Ив - иные выплаты;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Д - доплата до доведения заработной платы работника до минимального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, установленного федеральным законодательством.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3. Оплата труда руководителя учреждения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и его заместителей, главного бухгалтера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3.1. Заработная плата директор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lastRenderedPageBreak/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главн</w:t>
      </w:r>
      <w:r w:rsidR="00143F79" w:rsidRPr="00C31A04">
        <w:rPr>
          <w:rFonts w:ascii="Times New Roman" w:hAnsi="Times New Roman" w:cs="Times New Roman"/>
          <w:sz w:val="24"/>
          <w:szCs w:val="24"/>
        </w:rPr>
        <w:t>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Pr="00C31A04">
        <w:rPr>
          <w:rFonts w:ascii="Times New Roman" w:hAnsi="Times New Roman" w:cs="Times New Roman"/>
          <w:sz w:val="24"/>
          <w:szCs w:val="24"/>
        </w:rPr>
        <w:t xml:space="preserve"> состоит из должностного оклада, выплат компенсационного и стимулирующего характера.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Размер должностного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оклада директора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определяется трудовым договором в зависимости от сложности труда, в том числе с учетом масштаба управления и особенностей деятельности и значимости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6"/>
      <w:bookmarkEnd w:id="1"/>
      <w:proofErr w:type="gramStart"/>
      <w:r w:rsidRPr="00C31A04">
        <w:rPr>
          <w:rFonts w:ascii="Times New Roman" w:hAnsi="Times New Roman" w:cs="Times New Roman"/>
          <w:sz w:val="24"/>
          <w:szCs w:val="24"/>
        </w:rPr>
        <w:t>Предельный уровень соотношения среднемесячной заработной платы директор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главн</w:t>
      </w:r>
      <w:r w:rsidR="00143F79" w:rsidRPr="00C31A04">
        <w:rPr>
          <w:rFonts w:ascii="Times New Roman" w:hAnsi="Times New Roman" w:cs="Times New Roman"/>
          <w:sz w:val="24"/>
          <w:szCs w:val="24"/>
        </w:rPr>
        <w:t>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Pr="00C31A04">
        <w:rPr>
          <w:rFonts w:ascii="Times New Roman" w:hAnsi="Times New Roman" w:cs="Times New Roman"/>
          <w:sz w:val="24"/>
          <w:szCs w:val="24"/>
        </w:rPr>
        <w:t xml:space="preserve">, формируемой за счет всех источников финансового обеспечения и рассчитываемой за календарный год, и среднемесячной заработной платы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 xml:space="preserve">я </w:t>
      </w:r>
      <w:r w:rsidRPr="00C31A04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(без учета заработной платы директора, главного бухгалтера) устанавливается в кратности от 1 до 5.</w:t>
      </w:r>
      <w:proofErr w:type="gramEnd"/>
    </w:p>
    <w:p w:rsidR="00BA3705" w:rsidRPr="00C31A04" w:rsidRDefault="00BA370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Соотношение среднемесячной заработной платы директор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главн</w:t>
      </w:r>
      <w:r w:rsidR="00143F79" w:rsidRPr="00C31A04">
        <w:rPr>
          <w:rFonts w:ascii="Times New Roman" w:hAnsi="Times New Roman" w:cs="Times New Roman"/>
          <w:sz w:val="24"/>
          <w:szCs w:val="24"/>
        </w:rPr>
        <w:t>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Pr="00C31A04">
        <w:rPr>
          <w:rFonts w:ascii="Times New Roman" w:hAnsi="Times New Roman" w:cs="Times New Roman"/>
          <w:sz w:val="24"/>
          <w:szCs w:val="24"/>
        </w:rPr>
        <w:t xml:space="preserve"> и среднемесячной заработной платы работников этих учреждений (без учета заработной платы директора, главного бухгалтера) устанавливается приказом </w:t>
      </w:r>
      <w:r w:rsidR="00143F79" w:rsidRPr="00C31A04">
        <w:rPr>
          <w:rFonts w:ascii="Times New Roman" w:hAnsi="Times New Roman" w:cs="Times New Roman"/>
          <w:sz w:val="24"/>
          <w:szCs w:val="24"/>
        </w:rPr>
        <w:t>администрации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в пределах кратности, установленной в </w:t>
      </w:r>
      <w:hyperlink w:anchor="P156" w:history="1">
        <w:r w:rsidRPr="00C31A04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>Соотношение среднемесячной заработной платы директор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главн</w:t>
      </w:r>
      <w:r w:rsidR="00143F79" w:rsidRPr="00C31A04">
        <w:rPr>
          <w:rFonts w:ascii="Times New Roman" w:hAnsi="Times New Roman" w:cs="Times New Roman"/>
          <w:sz w:val="24"/>
          <w:szCs w:val="24"/>
        </w:rPr>
        <w:t>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Pr="00C31A04">
        <w:rPr>
          <w:rFonts w:ascii="Times New Roman" w:hAnsi="Times New Roman" w:cs="Times New Roman"/>
          <w:sz w:val="24"/>
          <w:szCs w:val="24"/>
        </w:rPr>
        <w:t xml:space="preserve"> и среднемесячной заработной платы работников эт</w:t>
      </w:r>
      <w:r w:rsidR="00143F79" w:rsidRPr="00C31A04">
        <w:rPr>
          <w:rFonts w:ascii="Times New Roman" w:hAnsi="Times New Roman" w:cs="Times New Roman"/>
          <w:sz w:val="24"/>
          <w:szCs w:val="24"/>
        </w:rPr>
        <w:t>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(без учета заработной платы директора,  главного бухгалтера), формируемой за счет всех источников финансового обеспечения, рассчитывается за календарный год и определяется путем деления среднемесячной заработной платы директора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главного бухгалтера на среднемесячную заработную плату работников этого учреждения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(без учета заработной платы директора, главного бухгалтера). Определение среднемесячной заработной платы в указанных целях осуществляется в соответствии с </w:t>
      </w:r>
      <w:hyperlink r:id="rId10" w:history="1">
        <w:r w:rsidRPr="00C31A04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об особенностях порядка исчисления средней заработной платы, утвержденным постановлением Правительства Российской Федерации от 24.12.2007 N 922 "Об особенностях порядка исчисления средней заработной платы".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Должностные оклады главн</w:t>
      </w:r>
      <w:r w:rsidR="00143F79" w:rsidRPr="00C31A04">
        <w:rPr>
          <w:rFonts w:ascii="Times New Roman" w:hAnsi="Times New Roman" w:cs="Times New Roman"/>
          <w:sz w:val="24"/>
          <w:szCs w:val="24"/>
        </w:rPr>
        <w:t>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143F79" w:rsidRPr="00C31A04">
        <w:rPr>
          <w:rFonts w:ascii="Times New Roman" w:hAnsi="Times New Roman" w:cs="Times New Roman"/>
          <w:sz w:val="24"/>
          <w:szCs w:val="24"/>
        </w:rPr>
        <w:t>а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43F7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на 10 - 30 процентов ниже должностных окладов руководителей этих учреждений.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Условия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оплаты труда директоров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956D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в трудовом договоре, заключаемом на основе типовой формы трудового </w:t>
      </w:r>
      <w:hyperlink r:id="rId11" w:history="1">
        <w:r w:rsidRPr="00C31A04">
          <w:rPr>
            <w:rFonts w:ascii="Times New Roman" w:hAnsi="Times New Roman" w:cs="Times New Roman"/>
            <w:sz w:val="24"/>
            <w:szCs w:val="24"/>
          </w:rPr>
          <w:t>договора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Правительства Российской Федерации от 12.04.2013 N 329 "О типовой форме трудового договора с руководителем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(муниципального) учреждения".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Штатное расписание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утверждается директором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и включает в себя все должности служащих (профессии рабочих) данного учреждения.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3.</w:t>
      </w:r>
      <w:r w:rsidR="00F956D9" w:rsidRPr="00C31A04">
        <w:rPr>
          <w:rFonts w:ascii="Times New Roman" w:hAnsi="Times New Roman" w:cs="Times New Roman"/>
          <w:sz w:val="24"/>
          <w:szCs w:val="24"/>
        </w:rPr>
        <w:t>2</w:t>
      </w:r>
      <w:r w:rsidRPr="00C31A04">
        <w:rPr>
          <w:rFonts w:ascii="Times New Roman" w:hAnsi="Times New Roman" w:cs="Times New Roman"/>
          <w:sz w:val="24"/>
          <w:szCs w:val="24"/>
        </w:rPr>
        <w:t>. Выплаты компенсационного характера директор</w:t>
      </w:r>
      <w:r w:rsidR="00F956D9" w:rsidRPr="00C31A04">
        <w:rPr>
          <w:rFonts w:ascii="Times New Roman" w:hAnsi="Times New Roman" w:cs="Times New Roman"/>
          <w:sz w:val="24"/>
          <w:szCs w:val="24"/>
        </w:rPr>
        <w:t>у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</w:t>
      </w:r>
      <w:r w:rsidRPr="00C31A04">
        <w:rPr>
          <w:rFonts w:ascii="Times New Roman" w:hAnsi="Times New Roman" w:cs="Times New Roman"/>
          <w:sz w:val="24"/>
          <w:szCs w:val="24"/>
        </w:rPr>
        <w:lastRenderedPageBreak/>
        <w:t>учреждени</w:t>
      </w:r>
      <w:r w:rsidR="00F956D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F956D9" w:rsidRPr="00C31A04">
        <w:rPr>
          <w:rFonts w:ascii="Times New Roman" w:hAnsi="Times New Roman" w:cs="Times New Roman"/>
          <w:sz w:val="24"/>
          <w:szCs w:val="24"/>
        </w:rPr>
        <w:t>е</w:t>
      </w:r>
      <w:r w:rsidRPr="00C31A04">
        <w:rPr>
          <w:rFonts w:ascii="Times New Roman" w:hAnsi="Times New Roman" w:cs="Times New Roman"/>
          <w:sz w:val="24"/>
          <w:szCs w:val="24"/>
        </w:rPr>
        <w:t>тся</w:t>
      </w:r>
      <w:r w:rsidR="00F956D9" w:rsidRPr="00C31A04">
        <w:rPr>
          <w:rFonts w:ascii="Times New Roman" w:hAnsi="Times New Roman" w:cs="Times New Roman"/>
          <w:sz w:val="24"/>
          <w:szCs w:val="24"/>
        </w:rPr>
        <w:t xml:space="preserve"> распоряжениемадминистрации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. Выплаты компенсационного характера </w:t>
      </w:r>
      <w:r w:rsidR="00F956D9" w:rsidRPr="00C31A04">
        <w:rPr>
          <w:rFonts w:ascii="Times New Roman" w:hAnsi="Times New Roman" w:cs="Times New Roman"/>
          <w:sz w:val="24"/>
          <w:szCs w:val="24"/>
        </w:rPr>
        <w:t>главному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F956D9" w:rsidRPr="00C31A04">
        <w:rPr>
          <w:rFonts w:ascii="Times New Roman" w:hAnsi="Times New Roman" w:cs="Times New Roman"/>
          <w:sz w:val="24"/>
          <w:szCs w:val="24"/>
        </w:rPr>
        <w:t>у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956D9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приказом директора учреждения на основании разработанных локальных актов.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3.</w:t>
      </w:r>
      <w:r w:rsidR="00F956D9" w:rsidRPr="00C31A04">
        <w:rPr>
          <w:rFonts w:ascii="Times New Roman" w:hAnsi="Times New Roman" w:cs="Times New Roman"/>
          <w:sz w:val="24"/>
          <w:szCs w:val="24"/>
        </w:rPr>
        <w:t>3</w:t>
      </w:r>
      <w:r w:rsidRPr="00C31A04">
        <w:rPr>
          <w:rFonts w:ascii="Times New Roman" w:hAnsi="Times New Roman" w:cs="Times New Roman"/>
          <w:sz w:val="24"/>
          <w:szCs w:val="24"/>
        </w:rPr>
        <w:t>. Порядок установления должностных окладов и выплат стимулирующего характера директор</w:t>
      </w:r>
      <w:r w:rsidR="00A850F0" w:rsidRPr="00C31A04">
        <w:rPr>
          <w:rFonts w:ascii="Times New Roman" w:hAnsi="Times New Roman" w:cs="Times New Roman"/>
          <w:sz w:val="24"/>
          <w:szCs w:val="24"/>
        </w:rPr>
        <w:t>у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A850F0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устанавливается распоряжением </w:t>
      </w:r>
      <w:r w:rsidR="00A850F0" w:rsidRPr="00C31A0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A850F0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. Порядок выплат стимулирующего характера главн</w:t>
      </w:r>
      <w:r w:rsidR="00A850F0" w:rsidRPr="00C31A04">
        <w:rPr>
          <w:rFonts w:ascii="Times New Roman" w:hAnsi="Times New Roman" w:cs="Times New Roman"/>
          <w:sz w:val="24"/>
          <w:szCs w:val="24"/>
        </w:rPr>
        <w:t>ому</w:t>
      </w:r>
      <w:r w:rsidRPr="00C31A04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A850F0" w:rsidRPr="00C31A04">
        <w:rPr>
          <w:rFonts w:ascii="Times New Roman" w:hAnsi="Times New Roman" w:cs="Times New Roman"/>
          <w:sz w:val="24"/>
          <w:szCs w:val="24"/>
        </w:rPr>
        <w:t>у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A850F0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устанавливается локальными актами учреждения.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Выплаты стимулирующего характера директор</w:t>
      </w:r>
      <w:r w:rsidR="00A850F0" w:rsidRPr="00C31A04">
        <w:rPr>
          <w:rFonts w:ascii="Times New Roman" w:hAnsi="Times New Roman" w:cs="Times New Roman"/>
          <w:sz w:val="24"/>
          <w:szCs w:val="24"/>
        </w:rPr>
        <w:t>у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A850F0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A850F0" w:rsidRPr="00C31A04">
        <w:rPr>
          <w:rFonts w:ascii="Times New Roman" w:hAnsi="Times New Roman" w:cs="Times New Roman"/>
          <w:sz w:val="24"/>
          <w:szCs w:val="24"/>
        </w:rPr>
        <w:t>е</w:t>
      </w:r>
      <w:r w:rsidRPr="00C31A04">
        <w:rPr>
          <w:rFonts w:ascii="Times New Roman" w:hAnsi="Times New Roman" w:cs="Times New Roman"/>
          <w:sz w:val="24"/>
          <w:szCs w:val="24"/>
        </w:rPr>
        <w:t xml:space="preserve">тся по результатам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достижения показателей эффективности деятельности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и работы его директора</w:t>
      </w:r>
      <w:r w:rsidR="00A850F0" w:rsidRPr="00C31A04">
        <w:rPr>
          <w:rFonts w:ascii="Times New Roman" w:hAnsi="Times New Roman" w:cs="Times New Roman"/>
          <w:sz w:val="24"/>
          <w:szCs w:val="24"/>
        </w:rPr>
        <w:t>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показателя эффективности работы директора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в обязательном порядке устанавливается выполнение квоты по приему на работу инвалидов (в соответствии с законодательством Российской Федерации</w:t>
      </w:r>
      <w:r w:rsidR="00A850F0" w:rsidRPr="00C31A04">
        <w:rPr>
          <w:rFonts w:ascii="Times New Roman" w:hAnsi="Times New Roman" w:cs="Times New Roman"/>
          <w:sz w:val="24"/>
          <w:szCs w:val="24"/>
        </w:rPr>
        <w:t>)</w:t>
      </w:r>
      <w:r w:rsidRPr="00C31A04">
        <w:rPr>
          <w:rFonts w:ascii="Times New Roman" w:hAnsi="Times New Roman" w:cs="Times New Roman"/>
          <w:sz w:val="24"/>
          <w:szCs w:val="24"/>
        </w:rPr>
        <w:t>.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P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179"/>
      <w:bookmarkEnd w:id="2"/>
      <w:r w:rsidRPr="00C31A0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Типовому положению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BA3705" w:rsidRPr="00C31A04" w:rsidRDefault="00935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BA3705"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</w:t>
      </w:r>
    </w:p>
    <w:p w:rsidR="00BA3705" w:rsidRPr="00C31A04" w:rsidRDefault="00CC2B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3705" w:rsidRPr="00C31A04" w:rsidRDefault="00BA3705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1.1. Размеры минимальных окладов (должностных окладов),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ставок заработной платы по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квалификационным группам и квалификационным уровням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работников культуры, искусства и кинематографии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3483"/>
        <w:gridCol w:w="2268"/>
        <w:gridCol w:w="1418"/>
      </w:tblGrid>
      <w:tr w:rsidR="00BA3705" w:rsidRPr="00C31A04" w:rsidTr="0033345F">
        <w:tc>
          <w:tcPr>
            <w:tcW w:w="232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483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26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  <w:tc>
          <w:tcPr>
            <w:tcW w:w="141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Минимальный оклад в рублях</w:t>
            </w:r>
          </w:p>
        </w:tc>
      </w:tr>
      <w:tr w:rsidR="00BA3705" w:rsidRPr="00C31A04" w:rsidTr="0033345F">
        <w:tc>
          <w:tcPr>
            <w:tcW w:w="2324" w:type="dxa"/>
          </w:tcPr>
          <w:p w:rsidR="00BA3705" w:rsidRPr="00C31A04" w:rsidRDefault="0033345F" w:rsidP="003334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3705"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Профессиональная квалификационная группа "Должности работников культуры, искусства и кинематографии среднего звена"</w:t>
            </w:r>
          </w:p>
        </w:tc>
        <w:tc>
          <w:tcPr>
            <w:tcW w:w="3483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</w:t>
            </w:r>
            <w:r w:rsidRPr="00C45FA5">
              <w:rPr>
                <w:rFonts w:ascii="Times New Roman" w:hAnsi="Times New Roman" w:cs="Times New Roman"/>
                <w:sz w:val="24"/>
                <w:szCs w:val="24"/>
              </w:rPr>
              <w:t>руководитель кружка,</w:t>
            </w: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 любительского объединения, клуба по интересам;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; ассистенты: режиссера, дирижера, балетмейстера, хормейстера; помощник режиссера; мастер участка ремонта и реставрации фильмофонда</w:t>
            </w:r>
            <w:proofErr w:type="gramEnd"/>
          </w:p>
        </w:tc>
        <w:tc>
          <w:tcPr>
            <w:tcW w:w="2268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- ведущий - 1,2;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- высшей категории - 1,15;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- первой категории - 1,1;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- второй категории - 1,05;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- третьей категории - 1,03;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- без категории - 1,0</w:t>
            </w:r>
          </w:p>
        </w:tc>
        <w:tc>
          <w:tcPr>
            <w:tcW w:w="141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3348</w:t>
            </w:r>
          </w:p>
        </w:tc>
      </w:tr>
    </w:tbl>
    <w:p w:rsidR="00BA3705" w:rsidRPr="00C31A04" w:rsidRDefault="00BA3705">
      <w:pPr>
        <w:rPr>
          <w:rFonts w:ascii="Times New Roman" w:hAnsi="Times New Roman" w:cs="Times New Roman"/>
          <w:sz w:val="24"/>
          <w:szCs w:val="24"/>
        </w:rPr>
        <w:sectPr w:rsidR="00BA3705" w:rsidRPr="00C31A04" w:rsidSect="0033345F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1.</w:t>
      </w:r>
      <w:r w:rsidR="0033345F" w:rsidRPr="00C31A04">
        <w:rPr>
          <w:rFonts w:ascii="Times New Roman" w:hAnsi="Times New Roman" w:cs="Times New Roman"/>
          <w:sz w:val="24"/>
          <w:szCs w:val="24"/>
        </w:rPr>
        <w:t>2</w:t>
      </w:r>
      <w:r w:rsidRPr="00C31A04">
        <w:rPr>
          <w:rFonts w:ascii="Times New Roman" w:hAnsi="Times New Roman" w:cs="Times New Roman"/>
          <w:sz w:val="24"/>
          <w:szCs w:val="24"/>
        </w:rPr>
        <w:t>. Размеры минимальных окладов (должностных окладов),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ставок заработной платы по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квалификационным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группам и квалификационным уровням общеотраслевых должностей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руководителей, специалистов и служащих</w:t>
      </w:r>
    </w:p>
    <w:p w:rsidR="00A850F0" w:rsidRPr="00C31A04" w:rsidRDefault="00A850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850F0" w:rsidRPr="00C31A04" w:rsidRDefault="00A850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3114"/>
        <w:gridCol w:w="1417"/>
        <w:gridCol w:w="1276"/>
        <w:gridCol w:w="1276"/>
      </w:tblGrid>
      <w:tr w:rsidR="00BA3705" w:rsidRPr="00C31A04" w:rsidTr="0033345F">
        <w:tc>
          <w:tcPr>
            <w:tcW w:w="226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11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417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1276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  <w:tc>
          <w:tcPr>
            <w:tcW w:w="1276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Минимальный оклад в рублях</w:t>
            </w:r>
          </w:p>
        </w:tc>
      </w:tr>
      <w:tr w:rsidR="00BA3705" w:rsidRPr="00C31A04" w:rsidTr="0033345F">
        <w:tc>
          <w:tcPr>
            <w:tcW w:w="2268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  <w:tc>
          <w:tcPr>
            <w:tcW w:w="3114" w:type="dxa"/>
          </w:tcPr>
          <w:p w:rsidR="00BA3705" w:rsidRPr="00C31A04" w:rsidRDefault="0033345F" w:rsidP="003334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Аналитик; </w:t>
            </w:r>
            <w:r w:rsidR="00BA3705" w:rsidRPr="00C45FA5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="00BA3705"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BA3705" w:rsidRPr="00C31A04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="00BA3705"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417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276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4223</w:t>
            </w:r>
          </w:p>
        </w:tc>
      </w:tr>
    </w:tbl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&lt;*&gt; За исключением случаев, когда должность с наименованием "главный"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"главный" возлагается на руководителя или заместителя руководителя организации.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1.4. Размеры минимальных окладов по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квалификационным группам и квалификационным уровням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работников рабочих профессий</w:t>
      </w:r>
    </w:p>
    <w:p w:rsidR="00BA3705" w:rsidRPr="00C31A04" w:rsidRDefault="00BA370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1.4.</w:t>
      </w:r>
      <w:r w:rsidR="0033345F" w:rsidRPr="00C31A04">
        <w:rPr>
          <w:rFonts w:ascii="Times New Roman" w:hAnsi="Times New Roman" w:cs="Times New Roman"/>
          <w:sz w:val="24"/>
          <w:szCs w:val="24"/>
        </w:rPr>
        <w:t>1</w:t>
      </w:r>
      <w:r w:rsidRPr="00C31A04">
        <w:rPr>
          <w:rFonts w:ascii="Times New Roman" w:hAnsi="Times New Roman" w:cs="Times New Roman"/>
          <w:sz w:val="24"/>
          <w:szCs w:val="24"/>
        </w:rPr>
        <w:t>. Профессиональные квалификационные группы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общеотраслевых профессий рабочих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Pr="00C31A04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</w:t>
      </w:r>
      <w:proofErr w:type="gramEnd"/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Российской Федерации от 29.05.2008 N 248н "Об утверждении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профессиональных квалификационных групп общеотраслевых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профессий рабочих")</w:t>
      </w: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1"/>
        <w:gridCol w:w="2268"/>
        <w:gridCol w:w="4309"/>
        <w:gridCol w:w="1304"/>
      </w:tblGrid>
      <w:tr w:rsidR="00BA3705" w:rsidRPr="00C31A04">
        <w:tc>
          <w:tcPr>
            <w:tcW w:w="1191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26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  <w:tc>
          <w:tcPr>
            <w:tcW w:w="4309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Профессии рабочих, отнесенные к квалификационным уровням</w:t>
            </w:r>
          </w:p>
        </w:tc>
        <w:tc>
          <w:tcPr>
            <w:tcW w:w="130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Минимальный оклад в рублях</w:t>
            </w:r>
          </w:p>
        </w:tc>
      </w:tr>
      <w:tr w:rsidR="00BA3705" w:rsidRPr="00C31A04">
        <w:tc>
          <w:tcPr>
            <w:tcW w:w="7768" w:type="dxa"/>
            <w:gridSpan w:val="3"/>
          </w:tcPr>
          <w:p w:rsidR="00BA3705" w:rsidRPr="00C31A04" w:rsidRDefault="00BA3705">
            <w:pPr>
              <w:pStyle w:val="ConsPlusNormal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  <w:tc>
          <w:tcPr>
            <w:tcW w:w="130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</w:tr>
      <w:tr w:rsidR="00BA3705" w:rsidRPr="00C31A04">
        <w:tc>
          <w:tcPr>
            <w:tcW w:w="1191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2268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1,0 - 1 квалификационный разряд;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1,04 - 2 квалификационный разряд;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1,09 - 3 квалификационный разряд</w:t>
            </w:r>
          </w:p>
        </w:tc>
        <w:tc>
          <w:tcPr>
            <w:tcW w:w="4309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1A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 гардеробщик; горничная; грузчик; дворник; истопник; кассир билетный; кастелянша; кладовщик; </w:t>
            </w:r>
            <w:r w:rsidRPr="00C45FA5">
              <w:rPr>
                <w:rFonts w:ascii="Times New Roman" w:hAnsi="Times New Roman" w:cs="Times New Roman"/>
                <w:sz w:val="24"/>
                <w:szCs w:val="24"/>
              </w:rPr>
              <w:t>кочегар; оператор аппаратов микрофильмирования и копирования; оператор копировальных и множительных машин; переплетчик документов; продавец непродовольственных товаров; садовник, сторож (вахтер);</w:t>
            </w:r>
            <w:proofErr w:type="gramEnd"/>
            <w:r w:rsidRPr="00C45FA5">
              <w:rPr>
                <w:rFonts w:ascii="Times New Roman" w:hAnsi="Times New Roman" w:cs="Times New Roman"/>
                <w:sz w:val="24"/>
                <w:szCs w:val="24"/>
              </w:rPr>
              <w:t xml:space="preserve"> уборщик служебных помещений; уборщик территорий, лифтер, подсобный рабочий, оператор стиральных маш</w:t>
            </w:r>
            <w:bookmarkStart w:id="3" w:name="_GoBack"/>
            <w:bookmarkEnd w:id="3"/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ин, швея</w:t>
            </w:r>
          </w:p>
        </w:tc>
        <w:tc>
          <w:tcPr>
            <w:tcW w:w="130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705" w:rsidRPr="00C31A04">
        <w:tc>
          <w:tcPr>
            <w:tcW w:w="1191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26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1,142</w:t>
            </w:r>
          </w:p>
        </w:tc>
        <w:tc>
          <w:tcPr>
            <w:tcW w:w="4309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Профессии рабочих, отнесенные к первому квалификационному уровню, при выполнении работ с производным наименованием "старший"</w:t>
            </w:r>
          </w:p>
        </w:tc>
        <w:tc>
          <w:tcPr>
            <w:tcW w:w="130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345F" w:rsidRPr="00C31A04" w:rsidRDefault="0033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345F" w:rsidRPr="00C31A04" w:rsidRDefault="0033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345F" w:rsidRDefault="0033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P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345F" w:rsidRPr="00C31A04" w:rsidRDefault="0033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Типовому положению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BA3705" w:rsidRPr="00C31A04" w:rsidRDefault="00935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31D89" w:rsidRPr="00C31A04">
        <w:rPr>
          <w:rFonts w:ascii="Times New Roman" w:hAnsi="Times New Roman" w:cs="Times New Roman"/>
          <w:sz w:val="24"/>
          <w:szCs w:val="24"/>
        </w:rPr>
        <w:t>я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культуры</w:t>
      </w:r>
    </w:p>
    <w:p w:rsidR="00BA3705" w:rsidRPr="00C31A04" w:rsidRDefault="00CC2B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72"/>
      <w:bookmarkEnd w:id="4"/>
      <w:r w:rsidRPr="00C31A04">
        <w:rPr>
          <w:rFonts w:ascii="Times New Roman" w:hAnsi="Times New Roman" w:cs="Times New Roman"/>
          <w:sz w:val="24"/>
          <w:szCs w:val="24"/>
        </w:rPr>
        <w:t>Порядок и условия установления выплат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компенсационного характера</w:t>
      </w:r>
    </w:p>
    <w:p w:rsidR="00BA3705" w:rsidRPr="00C31A04" w:rsidRDefault="00BA3705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Выплаты компенсационного характера 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</w:t>
      </w:r>
      <w:r w:rsidR="00F31D89" w:rsidRPr="00C31A04">
        <w:rPr>
          <w:rFonts w:ascii="Times New Roman" w:hAnsi="Times New Roman" w:cs="Times New Roman"/>
          <w:sz w:val="24"/>
          <w:szCs w:val="24"/>
        </w:rPr>
        <w:t>ом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31D89" w:rsidRPr="00C31A04">
        <w:rPr>
          <w:rFonts w:ascii="Times New Roman" w:hAnsi="Times New Roman" w:cs="Times New Roman"/>
          <w:sz w:val="24"/>
          <w:szCs w:val="24"/>
        </w:rPr>
        <w:t>и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состоят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а) выплат работникам, занятым на работах с вредными и (или) опасными условиями труда, осуществляемых в соответствии со </w:t>
      </w:r>
      <w:hyperlink r:id="rId13" w:history="1">
        <w:r w:rsidRPr="00C31A04">
          <w:rPr>
            <w:rFonts w:ascii="Times New Roman" w:hAnsi="Times New Roman" w:cs="Times New Roman"/>
            <w:sz w:val="24"/>
            <w:szCs w:val="24"/>
          </w:rPr>
          <w:t>статьей 147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б) выплат за работу в условиях, отклоняющихся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нормальных: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 за совмещение профессий (должностей), расширение зон обслуживания, увеличение объема работы и исполнение обязанностей временно отсутствующего работника без освобождения от работы, определенной трудовым договором, осуществляемых в порядке, предусмотренном </w:t>
      </w:r>
      <w:hyperlink r:id="rId14" w:history="1">
        <w:r w:rsidRPr="00C31A04">
          <w:rPr>
            <w:rFonts w:ascii="Times New Roman" w:hAnsi="Times New Roman" w:cs="Times New Roman"/>
            <w:sz w:val="24"/>
            <w:szCs w:val="24"/>
          </w:rPr>
          <w:t>статьей 151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 за работу в ночное время (с 22 часов до 6 часов), осуществляемых из расчета 35 процентов часовой ставки, оклада (должностного оклада), за каждый час работы в ночное время;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 за работу в выходные и нерабочие праздничные дни в порядке, предусмотренном </w:t>
      </w:r>
      <w:hyperlink r:id="rId15" w:history="1">
        <w:r w:rsidRPr="00C31A04">
          <w:rPr>
            <w:rFonts w:ascii="Times New Roman" w:hAnsi="Times New Roman" w:cs="Times New Roman"/>
            <w:sz w:val="24"/>
            <w:szCs w:val="24"/>
          </w:rPr>
          <w:t>статьей 153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 за сверхурочную работу, осуществляемых в порядке, предусмотренном </w:t>
      </w:r>
      <w:hyperlink r:id="rId16" w:history="1">
        <w:r w:rsidRPr="00C31A04">
          <w:rPr>
            <w:rFonts w:ascii="Times New Roman" w:hAnsi="Times New Roman" w:cs="Times New Roman"/>
            <w:sz w:val="24"/>
            <w:szCs w:val="24"/>
          </w:rPr>
          <w:t>статьей 152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 работникам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работающим с лицами, имеющими ограниченные физические возможности, на 10 процентов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Выплаты работникам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работающим в сельской местности, повышаются на 25 процентов оклада (должностного оклада) (</w:t>
      </w:r>
      <w:hyperlink w:anchor="P501" w:history="1">
        <w:r w:rsidRPr="00C31A0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прилагается).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 случае использования при расчете выплат компенсационного характера часовой (дневной) ставки (части оклада (должностного оклада) за день или час работы)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последняя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определяется путем деления оклада (должностного оклада), ставки заработной платы на среднемесячное количество рабочих часов (дней) в году в зависимости от установленной продолжительности рабочего времени для данной категории работников.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P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Порядку и условиям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установления выплат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компенсационного характера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501"/>
      <w:bookmarkEnd w:id="5"/>
      <w:r w:rsidRPr="00C31A04">
        <w:rPr>
          <w:rFonts w:ascii="Times New Roman" w:hAnsi="Times New Roman" w:cs="Times New Roman"/>
          <w:sz w:val="24"/>
          <w:szCs w:val="24"/>
        </w:rPr>
        <w:t>Перечень должностей специалистов</w:t>
      </w:r>
    </w:p>
    <w:p w:rsidR="00BA3705" w:rsidRPr="00C31A04" w:rsidRDefault="00935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31D89" w:rsidRPr="00C31A04">
        <w:rPr>
          <w:rFonts w:ascii="Times New Roman" w:hAnsi="Times New Roman" w:cs="Times New Roman"/>
          <w:sz w:val="24"/>
          <w:szCs w:val="24"/>
        </w:rPr>
        <w:t>я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A3705" w:rsidRPr="00C31A04">
        <w:rPr>
          <w:rFonts w:ascii="Times New Roman" w:hAnsi="Times New Roman" w:cs="Times New Roman"/>
          <w:sz w:val="24"/>
          <w:szCs w:val="24"/>
        </w:rPr>
        <w:t>,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право на выплату за работу в сельской местности</w:t>
      </w:r>
    </w:p>
    <w:p w:rsidR="00BA3705" w:rsidRPr="00C31A04" w:rsidRDefault="00BA3705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F31D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Директор МКУ КБО</w:t>
      </w:r>
    </w:p>
    <w:p w:rsidR="00BA3705" w:rsidRPr="00C31A04" w:rsidRDefault="00CC2B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Б</w:t>
      </w:r>
      <w:r w:rsidR="00F31D89" w:rsidRPr="00C31A04">
        <w:rPr>
          <w:rFonts w:ascii="Times New Roman" w:hAnsi="Times New Roman" w:cs="Times New Roman"/>
          <w:sz w:val="24"/>
          <w:szCs w:val="24"/>
        </w:rPr>
        <w:t>ухгалтер</w:t>
      </w:r>
    </w:p>
    <w:p w:rsidR="00BA3705" w:rsidRPr="00C31A04" w:rsidRDefault="00F31D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Художественный руководитель</w:t>
      </w:r>
    </w:p>
    <w:p w:rsidR="00F31D89" w:rsidRPr="00C31A04" w:rsidRDefault="00F31D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Директор СДК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P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Типовому положению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BA3705" w:rsidRPr="00C31A04" w:rsidRDefault="00935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31002" w:rsidRPr="00C31A04">
        <w:rPr>
          <w:rFonts w:ascii="Times New Roman" w:hAnsi="Times New Roman" w:cs="Times New Roman"/>
          <w:sz w:val="24"/>
          <w:szCs w:val="24"/>
        </w:rPr>
        <w:t>я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культуры</w:t>
      </w:r>
    </w:p>
    <w:p w:rsidR="00BA3705" w:rsidRPr="00C31A04" w:rsidRDefault="00CC2B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525"/>
      <w:bookmarkEnd w:id="6"/>
      <w:r w:rsidRPr="00C31A04">
        <w:rPr>
          <w:rFonts w:ascii="Times New Roman" w:hAnsi="Times New Roman" w:cs="Times New Roman"/>
          <w:sz w:val="24"/>
          <w:szCs w:val="24"/>
        </w:rPr>
        <w:t>Порядок и условия установления выплат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стимулирующего характера</w:t>
      </w:r>
    </w:p>
    <w:p w:rsidR="00BA3705" w:rsidRPr="00C31A04" w:rsidRDefault="00BA3705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Выплаты стимулирующего характера 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учреждениях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состоят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 за интенсивность и высокие результаты работы;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 за качество выполняемых работ;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 за стаж непрерывной работы, выслугу лет в учреждениях культуры;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премиальных выплат по итогам работы.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Выплаты за интенсивность и высокие результаты работы включают в себя: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выплаты за достижение показателей и критериев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оценки эффективности деятельности работников культуры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31002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в целях поэтапного повышения средней заработной платы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за выполнение и перевыполнение плановых показателей работы учреждения;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за освоение и внедрение инновационных методов работы, направленных на развитие учреждения;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за творческую активность в культурно-просветительской работе;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- за высокое профессиональное мастерство и особые творческие достижения.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Иные виды выплат за интенсивность и высокие результаты работы работникам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31002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коллективными договорами, соглашениями, локальными нормативными актами учреждений с учетом мнения представительного органа работников.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Выплаты за качество выполняемых работ включают в себя: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1. Выплаты деятелям искусств, имеющим: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почетное звание "Народный артист" - 60 процентов от оклада (должностного оклада);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почетное звание "Заслуженный артист" - 50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2. Лицам, работающим в культурно-просветительных учреждениях и имеющим почетное звание "Народный артист", - 20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3. Лицам, работающим в культурно-просветительных учреждениях и имеющим </w:t>
      </w:r>
      <w:r w:rsidRPr="00C31A04">
        <w:rPr>
          <w:rFonts w:ascii="Times New Roman" w:hAnsi="Times New Roman" w:cs="Times New Roman"/>
          <w:sz w:val="24"/>
          <w:szCs w:val="24"/>
        </w:rPr>
        <w:lastRenderedPageBreak/>
        <w:t>почетные звания "Заслуженный артист", "Заслуженный работник культуры", "Заслуженный деятель искусств", - 10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4. Руководителям и специалистам театрально-зрелищных и концертных организаций, имеющим почетное звание "Заслуженный работник культуры", - 10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5. Руководителям и специалистам культурно-просветительных учреждений, имеющим ученую степень доктора наук и работающим по соответствующему профилю, - 60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6. Руководителям и специалистам культурно-просветительных учреждений, имеющим ученую степень кандидата наук и работающим по соответствующему профилю, - 50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7. Руководителям и другим работникам областного </w:t>
      </w:r>
      <w:r w:rsidR="00143F79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 "Ивановская областная специальная библиотека для слепых" - 10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8. Работникам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музеев при наличии второго высшего гуманитарного образования - 50 процентов от оклада (должностного оклада).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Иные выплаты за качество выполняемых работ другим категориям работников областных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учреждений культуры, включая выплаты за классность водителям, устанавливаются коллективными договорами, соглашениями, локальными нормативными актами учреждений с учетом мнения представительного органа работников.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Выплаты за стаж непрерывной работы, выслугу лет в учреждениях культуры производятся в размере от 10 до 40 процентов, в том числе: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5 лет - 10%;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10 лет - 15%;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15 лет - 20%;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20 лет - 25%;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25 лет - 30%;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30 лет - 35%;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за выслугу лет свыше 35 лет - 40%.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Право на получение процентной надбавки имеют руководители и специалисты, работающие 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</w:t>
      </w:r>
      <w:r w:rsidR="00331002" w:rsidRPr="00C31A04">
        <w:rPr>
          <w:rFonts w:ascii="Times New Roman" w:hAnsi="Times New Roman" w:cs="Times New Roman"/>
          <w:sz w:val="24"/>
          <w:szCs w:val="24"/>
        </w:rPr>
        <w:t>м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31002" w:rsidRPr="00C31A04">
        <w:rPr>
          <w:rFonts w:ascii="Times New Roman" w:hAnsi="Times New Roman" w:cs="Times New Roman"/>
          <w:sz w:val="24"/>
          <w:szCs w:val="24"/>
        </w:rPr>
        <w:t>и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на условиях трудового договора, в том числе принятые на работу по совместительству.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 стаж работы, дающий право на получение ежемесячной процентной надбавки, включается время работы: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а) 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</w:t>
      </w:r>
      <w:r w:rsidR="00331002" w:rsidRPr="00C31A04">
        <w:rPr>
          <w:rFonts w:ascii="Times New Roman" w:hAnsi="Times New Roman" w:cs="Times New Roman"/>
          <w:sz w:val="24"/>
          <w:szCs w:val="24"/>
        </w:rPr>
        <w:t>ых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учреждениях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, других субъектов Российской Федерации;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б) в муниципальных учреждениях культуры муниципальных образований, других субъектов Российской Федерации;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>в) в учреждениях культуры системы профессиональных союзов, в иных ведомственных учреждениях культуры Российской Федерации (бывшего СССР);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г) в федеральных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учреждениях культуры (бывшего СССР);</w:t>
      </w:r>
      <w:proofErr w:type="gramEnd"/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д) в органах государственной власти и органах местного самоуправления.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Премиальные выплаты по итогам работы.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Порядок и размеры премиальных выплат по итогам работы для работников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F43A8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устанавливаются коллективными договорами, соглашениями, локальными нормативными актами учреждений с учетом мнения представительного органа работников.</w:t>
      </w:r>
    </w:p>
    <w:p w:rsidR="00BA3705" w:rsidRPr="00C31A04" w:rsidRDefault="00BA3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Порядок и размеры премиальных выплат по итогам работы для директоров областных </w:t>
      </w:r>
      <w:r w:rsidR="00935044"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F43A8" w:rsidRPr="00C31A04">
        <w:rPr>
          <w:rFonts w:ascii="Times New Roman" w:hAnsi="Times New Roman" w:cs="Times New Roman"/>
          <w:sz w:val="24"/>
          <w:szCs w:val="24"/>
        </w:rPr>
        <w:t>я</w:t>
      </w:r>
      <w:r w:rsidRPr="00C31A04">
        <w:rPr>
          <w:rFonts w:ascii="Times New Roman" w:hAnsi="Times New Roman" w:cs="Times New Roman"/>
          <w:sz w:val="24"/>
          <w:szCs w:val="24"/>
        </w:rPr>
        <w:t xml:space="preserve"> культуры устанавливаются </w:t>
      </w:r>
      <w:r w:rsidR="00CF43A8" w:rsidRPr="00C31A04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="00CC2B38"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31A04">
        <w:rPr>
          <w:rFonts w:ascii="Times New Roman" w:hAnsi="Times New Roman" w:cs="Times New Roman"/>
          <w:sz w:val="24"/>
          <w:szCs w:val="24"/>
        </w:rPr>
        <w:t>.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1A04" w:rsidRPr="00C31A04" w:rsidRDefault="00C31A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Типовому положению</w:t>
      </w: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BA3705" w:rsidRPr="00C31A04" w:rsidRDefault="009350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муниципального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F43A8" w:rsidRPr="00C31A04">
        <w:rPr>
          <w:rFonts w:ascii="Times New Roman" w:hAnsi="Times New Roman" w:cs="Times New Roman"/>
          <w:sz w:val="24"/>
          <w:szCs w:val="24"/>
        </w:rPr>
        <w:t>я</w:t>
      </w:r>
      <w:r w:rsidR="00BA3705" w:rsidRPr="00C31A04">
        <w:rPr>
          <w:rFonts w:ascii="Times New Roman" w:hAnsi="Times New Roman" w:cs="Times New Roman"/>
          <w:sz w:val="24"/>
          <w:szCs w:val="24"/>
        </w:rPr>
        <w:t xml:space="preserve"> культуры</w:t>
      </w:r>
    </w:p>
    <w:p w:rsidR="00BA3705" w:rsidRPr="00C31A04" w:rsidRDefault="00CC2B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Рождественского</w:t>
      </w:r>
      <w:r w:rsidR="00935044" w:rsidRPr="00C31A0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95"/>
      <w:bookmarkEnd w:id="7"/>
      <w:r w:rsidRPr="00C31A04">
        <w:rPr>
          <w:rFonts w:ascii="Times New Roman" w:hAnsi="Times New Roman" w:cs="Times New Roman"/>
          <w:sz w:val="24"/>
          <w:szCs w:val="24"/>
        </w:rPr>
        <w:t>Размеры минимальных окладов (должностных окладов)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по должностям работников, не отнесенным</w:t>
      </w:r>
    </w:p>
    <w:p w:rsidR="00BA3705" w:rsidRPr="00C31A04" w:rsidRDefault="00BA37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к профессиональным квалификационным группам</w:t>
      </w:r>
    </w:p>
    <w:p w:rsidR="00BA3705" w:rsidRPr="00C31A04" w:rsidRDefault="00BA3705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88"/>
        <w:gridCol w:w="2154"/>
        <w:gridCol w:w="3628"/>
      </w:tblGrid>
      <w:tr w:rsidR="00BA3705" w:rsidRPr="00C31A04">
        <w:tc>
          <w:tcPr>
            <w:tcW w:w="328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15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Минимальный оклад в рублях</w:t>
            </w:r>
          </w:p>
        </w:tc>
        <w:tc>
          <w:tcPr>
            <w:tcW w:w="362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</w:tr>
      <w:tr w:rsidR="00BA3705" w:rsidRPr="00C31A04">
        <w:tc>
          <w:tcPr>
            <w:tcW w:w="3288" w:type="dxa"/>
          </w:tcPr>
          <w:p w:rsidR="00BA3705" w:rsidRPr="00C31A04" w:rsidRDefault="00CF43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Директор сельского клуба</w:t>
            </w:r>
          </w:p>
        </w:tc>
        <w:tc>
          <w:tcPr>
            <w:tcW w:w="215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5023</w:t>
            </w:r>
          </w:p>
        </w:tc>
        <w:tc>
          <w:tcPr>
            <w:tcW w:w="3628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A3705" w:rsidRPr="00C31A04">
        <w:tc>
          <w:tcPr>
            <w:tcW w:w="3288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154" w:type="dxa"/>
          </w:tcPr>
          <w:p w:rsidR="00BA3705" w:rsidRPr="00C31A04" w:rsidRDefault="00BA37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5023</w:t>
            </w:r>
          </w:p>
        </w:tc>
        <w:tc>
          <w:tcPr>
            <w:tcW w:w="3628" w:type="dxa"/>
          </w:tcPr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главный - 1,25;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высшей категории - 1,15;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первой категории - 1,1;</w:t>
            </w:r>
          </w:p>
          <w:p w:rsidR="00BA3705" w:rsidRPr="00C31A04" w:rsidRDefault="00BA3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второй категории - 1,05</w:t>
            </w:r>
          </w:p>
        </w:tc>
      </w:tr>
    </w:tbl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A3705" w:rsidRPr="00C31A04" w:rsidRDefault="00BA37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BA3705" w:rsidRPr="00C31A04" w:rsidSect="0033345F">
      <w:pgSz w:w="11905" w:h="16838"/>
      <w:pgMar w:top="709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705"/>
    <w:rsid w:val="000408F6"/>
    <w:rsid w:val="00143F79"/>
    <w:rsid w:val="00331002"/>
    <w:rsid w:val="0033345F"/>
    <w:rsid w:val="007F6CD3"/>
    <w:rsid w:val="008F6623"/>
    <w:rsid w:val="00911A53"/>
    <w:rsid w:val="00935044"/>
    <w:rsid w:val="00993F94"/>
    <w:rsid w:val="00A850F0"/>
    <w:rsid w:val="00BA3705"/>
    <w:rsid w:val="00BE00D0"/>
    <w:rsid w:val="00C31A04"/>
    <w:rsid w:val="00C45FA5"/>
    <w:rsid w:val="00CC2B38"/>
    <w:rsid w:val="00CF43A8"/>
    <w:rsid w:val="00E75CF2"/>
    <w:rsid w:val="00ED66AB"/>
    <w:rsid w:val="00F31D89"/>
    <w:rsid w:val="00F95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7B311ABFFA7B901A780B34DAA0F291064AE16366D5B24758114772E5351A1CF637339BB20CD45236E3624184m9Y5I" TargetMode="External"/><Relationship Id="rId13" Type="http://schemas.openxmlformats.org/officeDocument/2006/relationships/hyperlink" Target="consultantplus://offline/ref=347B311ABFFA7B901A780B34DAA0F291064AE16366D5B24758114772E5351A1CE4376B97B20ACF5038F63410C1C927A6EAAFC4CEB3E72CAAm8YC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7B311ABFFA7B901A780B34DAA0F291064AE16366D5B24758114772E5351A1CF637339BB20CD45236E3624184m9Y5I" TargetMode="External"/><Relationship Id="rId12" Type="http://schemas.openxmlformats.org/officeDocument/2006/relationships/hyperlink" Target="consultantplus://offline/ref=347B311ABFFA7B901A780B34DAA0F2910240E4636FDEEF4D50484B70E23A4519E3266B96B616CA5B21FF6040m8YC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7B311ABFFA7B901A780B34DAA0F291064AE16366D5B24758114772E5351A1CE4376B91B30AC1066EB9354C859834A6E7AFC6C7ACmEY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7B311ABFFA7B901A781539CCCCAE9E0142BF696ED6BF140C404125BA651C49A4776DC2F14CC7533FFD604081977EF7AAE4C9C7A9FB2CA29B059CC9m0Y6I" TargetMode="External"/><Relationship Id="rId11" Type="http://schemas.openxmlformats.org/officeDocument/2006/relationships/hyperlink" Target="consultantplus://offline/ref=347B311ABFFA7B901A780B34DAA0F2910648E0646FD0B24758114772E5351A1CE4376B97B208CA533FF63410C1C927A6EAAFC4CEB3E72CAAm8YCI" TargetMode="External"/><Relationship Id="rId5" Type="http://schemas.openxmlformats.org/officeDocument/2006/relationships/hyperlink" Target="consultantplus://offline/ref=347B311ABFFA7B901A780B34DAA0F291064AE16366D5B24758114772E5351A1CE4376B94B00ACF596BAC2414889C2EB8EEB8DAC5ADE4m2Y5I" TargetMode="External"/><Relationship Id="rId15" Type="http://schemas.openxmlformats.org/officeDocument/2006/relationships/hyperlink" Target="consultantplus://offline/ref=347B311ABFFA7B901A780B34DAA0F291064AE16366D5B24758114772E5351A1CE4376B91B30DC1066EB9354C859834A6E7AFC6C7ACmEYCI" TargetMode="External"/><Relationship Id="rId10" Type="http://schemas.openxmlformats.org/officeDocument/2006/relationships/hyperlink" Target="consultantplus://offline/ref=347B311ABFFA7B901A780B34DAA0F2910749E96369D4B24758114772E5351A1CE4376B97B208CA533FF63410C1C927A6EAAFC4CEB3E72CAAm8YCI" TargetMode="External"/><Relationship Id="rId19" Type="http://schemas.microsoft.com/office/2007/relationships/stylesWithEffects" Target="stylesWithEffects.xml"/><Relationship Id="rId4" Type="http://schemas.openxmlformats.org/officeDocument/2006/relationships/hyperlink" Target="consultantplus://offline/ref=347B311ABFFA7B901A780B34DAA0F291064AE16366D5B24758114772E5351A1CE4376B90BB0AC1066EB9354C859834A6E7AFC6C7ACmEYCI" TargetMode="External"/><Relationship Id="rId9" Type="http://schemas.openxmlformats.org/officeDocument/2006/relationships/hyperlink" Target="consultantplus://offline/ref=347B311ABFFA7B901A780B34DAA0F2910248E46468DEEF4D50484B70E23A450BE37E6796B208CA5B34A93105D0912AA2F0B1CDD9AFE52DmAY2I" TargetMode="External"/><Relationship Id="rId14" Type="http://schemas.openxmlformats.org/officeDocument/2006/relationships/hyperlink" Target="consultantplus://offline/ref=347B311ABFFA7B901A780B34DAA0F291064AE16366D5B24758114772E5351A1CE4376B91B201C1066EB9354C859834A6E7AFC6C7ACmEY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4172</Words>
  <Characters>23784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HP</cp:lastModifiedBy>
  <cp:revision>3</cp:revision>
  <dcterms:created xsi:type="dcterms:W3CDTF">2019-09-05T06:47:00Z</dcterms:created>
  <dcterms:modified xsi:type="dcterms:W3CDTF">2019-10-01T07:14:00Z</dcterms:modified>
</cp:coreProperties>
</file>